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bookmarkStart w:id="0" w:name="_GoBack"/>
      <w:bookmarkEnd w:id="0"/>
    </w:p>
    <w:p>
      <w:pPr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 1                                  编号：</w:t>
      </w:r>
      <w:r>
        <w:rPr>
          <w:rFonts w:hint="eastAsia" w:ascii="黑体" w:hAnsi="黑体" w:eastAsia="黑体"/>
          <w:color w:val="000000"/>
          <w:szCs w:val="32"/>
          <w:u w:val="single"/>
        </w:rPr>
        <w:t xml:space="preserve">    </w:t>
      </w:r>
    </w:p>
    <w:p>
      <w:pPr>
        <w:widowControl/>
        <w:ind w:firstLine="880" w:firstLineChars="200"/>
        <w:jc w:val="left"/>
        <w:rPr>
          <w:rFonts w:hint="eastAsia" w:ascii="宋体"/>
          <w:color w:val="000000"/>
          <w:kern w:val="0"/>
          <w:sz w:val="44"/>
          <w:szCs w:val="44"/>
        </w:rPr>
      </w:pPr>
    </w:p>
    <w:p>
      <w:pPr>
        <w:spacing w:before="584" w:after="292" w:line="66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国家知识产权信息公共服务网点</w:t>
      </w:r>
    </w:p>
    <w:p>
      <w:pPr>
        <w:spacing w:before="292" w:after="292"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备案表</w:t>
      </w: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wordWrap w:val="0"/>
        <w:spacing w:line="480" w:lineRule="auto"/>
        <w:ind w:right="641"/>
        <w:jc w:val="center"/>
        <w:rPr>
          <w:rFonts w:hint="eastAsia" w:ascii="??_GB2312" w:hAnsi="宋体"/>
          <w:b/>
          <w:bCs/>
          <w:color w:val="000000"/>
          <w:kern w:val="0"/>
          <w:szCs w:val="32"/>
        </w:rPr>
      </w:pPr>
      <w:r>
        <w:rPr>
          <w:rFonts w:hint="eastAsia" w:ascii="??_GB2312" w:hAnsi="宋体"/>
          <w:b/>
          <w:bCs/>
          <w:color w:val="000000"/>
          <w:kern w:val="0"/>
          <w:szCs w:val="32"/>
        </w:rPr>
        <w:t>备案机构</w:t>
      </w:r>
      <w:r>
        <w:rPr>
          <w:rFonts w:hint="eastAsia" w:ascii="宋体" w:hAnsi="宋体"/>
          <w:b/>
          <w:bCs/>
          <w:color w:val="000000"/>
          <w:kern w:val="0"/>
          <w:szCs w:val="32"/>
        </w:rPr>
        <w:t>：</w:t>
      </w:r>
      <w:r>
        <w:rPr>
          <w:rFonts w:hint="eastAsia" w:ascii="??_GB2312" w:hAnsi="宋体"/>
          <w:b/>
          <w:bCs/>
          <w:color w:val="000000"/>
          <w:kern w:val="0"/>
          <w:szCs w:val="32"/>
          <w:u w:val="single"/>
        </w:rPr>
        <w:t xml:space="preserve">　　　　　 </w:t>
      </w:r>
      <w:r>
        <w:rPr>
          <w:rFonts w:hint="eastAsia" w:ascii="宋体" w:hAnsi="宋体"/>
          <w:b/>
          <w:bCs/>
          <w:color w:val="000000"/>
          <w:kern w:val="0"/>
          <w:szCs w:val="32"/>
          <w:u w:val="single"/>
        </w:rPr>
        <w:t>（盖章）</w:t>
      </w:r>
    </w:p>
    <w:p>
      <w:pPr>
        <w:widowControl/>
        <w:wordWrap w:val="0"/>
        <w:spacing w:line="480" w:lineRule="auto"/>
        <w:ind w:right="641"/>
        <w:jc w:val="center"/>
        <w:rPr>
          <w:rFonts w:hint="eastAsia" w:ascii="宋体" w:hAnsi="宋体"/>
          <w:b/>
          <w:bCs/>
          <w:color w:val="000000"/>
          <w:kern w:val="0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Cs w:val="32"/>
        </w:rPr>
        <w:t>推荐部门：</w:t>
      </w:r>
      <w:r>
        <w:rPr>
          <w:rFonts w:hint="eastAsia" w:ascii="??_GB2312" w:hAnsi="宋体"/>
          <w:b/>
          <w:bCs/>
          <w:color w:val="000000"/>
          <w:kern w:val="0"/>
          <w:szCs w:val="32"/>
          <w:u w:val="single"/>
        </w:rPr>
        <w:t xml:space="preserve">　　　　　 </w:t>
      </w:r>
      <w:r>
        <w:rPr>
          <w:rFonts w:hint="eastAsia" w:ascii="宋体" w:hAnsi="宋体"/>
          <w:b/>
          <w:bCs/>
          <w:color w:val="000000"/>
          <w:kern w:val="0"/>
          <w:szCs w:val="32"/>
          <w:u w:val="single"/>
        </w:rPr>
        <w:t>（盖章）</w:t>
      </w:r>
    </w:p>
    <w:p>
      <w:pPr>
        <w:widowControl/>
        <w:spacing w:line="480" w:lineRule="auto"/>
        <w:ind w:right="641"/>
        <w:jc w:val="left"/>
        <w:rPr>
          <w:rFonts w:hint="eastAsia" w:ascii="宋体" w:hAnsi="宋体"/>
          <w:b/>
          <w:bCs/>
          <w:color w:val="000000"/>
          <w:kern w:val="0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Cs w:val="32"/>
        </w:rPr>
        <w:t xml:space="preserve">     </w:t>
      </w:r>
      <w:r>
        <w:rPr>
          <w:rFonts w:hint="eastAsia" w:ascii="??_GB2312" w:hAnsi="宋体"/>
          <w:b/>
          <w:bCs/>
          <w:color w:val="000000"/>
          <w:kern w:val="0"/>
          <w:szCs w:val="32"/>
        </w:rPr>
        <w:t xml:space="preserve">      填报日期：</w:t>
      </w:r>
      <w:r>
        <w:rPr>
          <w:rFonts w:hint="eastAsia" w:ascii="??_GB2312" w:hAnsi="宋体"/>
          <w:b/>
          <w:bCs/>
          <w:color w:val="000000"/>
          <w:kern w:val="0"/>
          <w:szCs w:val="32"/>
          <w:u w:val="single"/>
        </w:rPr>
        <w:t xml:space="preserve">　　　　　 </w:t>
      </w:r>
      <w:r>
        <w:rPr>
          <w:rFonts w:hint="eastAsia" w:ascii="宋体" w:hAnsi="宋体"/>
          <w:b/>
          <w:bCs/>
          <w:color w:val="000000"/>
          <w:kern w:val="0"/>
          <w:szCs w:val="32"/>
          <w:u w:val="single"/>
        </w:rPr>
        <w:t xml:space="preserve">        </w:t>
      </w:r>
    </w:p>
    <w:p>
      <w:pPr>
        <w:widowControl/>
        <w:snapToGrid w:val="0"/>
        <w:spacing w:line="240" w:lineRule="atLeast"/>
        <w:rPr>
          <w:rFonts w:hint="eastAsia" w:ascii="??_GB2312" w:hAnsi="宋体"/>
          <w:color w:val="000000"/>
          <w:kern w:val="0"/>
          <w:szCs w:val="32"/>
        </w:rPr>
      </w:pPr>
    </w:p>
    <w:p>
      <w:pPr>
        <w:widowControl/>
        <w:snapToGrid w:val="0"/>
        <w:spacing w:line="240" w:lineRule="atLeast"/>
        <w:jc w:val="center"/>
        <w:rPr>
          <w:rFonts w:hint="eastAsia" w:hAnsi="仿宋_GB2312"/>
          <w:color w:val="000000"/>
          <w:kern w:val="0"/>
          <w:szCs w:val="32"/>
        </w:rPr>
      </w:pPr>
      <w:r>
        <w:rPr>
          <w:rFonts w:hint="eastAsia" w:hAnsi="仿宋_GB2312"/>
          <w:color w:val="000000"/>
          <w:kern w:val="0"/>
          <w:szCs w:val="32"/>
        </w:rPr>
        <w:t>国家知识产权局</w:t>
      </w:r>
    </w:p>
    <w:p>
      <w:pPr>
        <w:spacing w:line="560" w:lineRule="exact"/>
        <w:jc w:val="center"/>
        <w:rPr>
          <w:rFonts w:ascii="Times New Roman" w:eastAsia="Nimbus Roman No9 L"/>
          <w:color w:val="000000"/>
          <w:kern w:val="0"/>
          <w:szCs w:val="32"/>
        </w:rPr>
      </w:pPr>
      <w:r>
        <w:rPr>
          <w:rFonts w:ascii="Times New Roman" w:eastAsia="Nimbus Roman No9 L"/>
          <w:color w:val="000000"/>
          <w:kern w:val="0"/>
          <w:szCs w:val="32"/>
        </w:rPr>
        <w:t>202</w:t>
      </w:r>
      <w:r>
        <w:rPr>
          <w:rFonts w:hint="eastAsia" w:ascii="Times New Roman" w:eastAsia="Nimbus Roman No9 L"/>
          <w:color w:val="000000"/>
          <w:kern w:val="0"/>
          <w:szCs w:val="32"/>
          <w:lang w:val="en-US" w:eastAsia="zh-CN"/>
        </w:rPr>
        <w:t>5</w:t>
      </w:r>
      <w:r>
        <w:rPr>
          <w:rFonts w:hint="eastAsia" w:hAnsi="仿宋_GB2312"/>
          <w:color w:val="000000"/>
          <w:kern w:val="0"/>
          <w:szCs w:val="32"/>
        </w:rPr>
        <w:t>年制</w:t>
      </w: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rPr>
          <w:rFonts w:hAnsi="宋体"/>
          <w:color w:val="000000"/>
          <w:szCs w:val="32"/>
        </w:rPr>
      </w:pP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  <w:r>
        <w:rPr>
          <w:rFonts w:hint="eastAsia" w:hAnsi="宋体"/>
          <w:color w:val="000000"/>
          <w:szCs w:val="32"/>
        </w:rPr>
        <w:t>一、此表为国家知识产权信息公共服务网点备案表，封面“备案机构”名称填写法人单位名称，“推荐部门”填写省级知识产权局或有关行业主管部门名称。</w:t>
      </w: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  <w:r>
        <w:rPr>
          <w:rFonts w:hint="eastAsia" w:hAnsi="宋体"/>
          <w:color w:val="000000"/>
          <w:szCs w:val="32"/>
        </w:rPr>
        <w:t>二、第六部分“申请备案机构意见”由申请备案的服务机构填写，并由经办人和负责人签字。</w:t>
      </w: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  <w:r>
        <w:rPr>
          <w:rFonts w:hint="eastAsia" w:hAnsi="宋体"/>
          <w:color w:val="000000"/>
          <w:szCs w:val="32"/>
        </w:rPr>
        <w:t>三、第七部分“推荐部门意见”由省级知识产权局或有关行业主管部门填写，并由经办人和负责人签字。</w:t>
      </w: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  <w:r>
        <w:rPr>
          <w:rFonts w:hint="eastAsia" w:hAnsi="宋体"/>
          <w:color w:val="000000"/>
          <w:szCs w:val="32"/>
        </w:rPr>
        <w:t>四、除需手写和签字以外，表格其他部分均用四号仿宋_</w:t>
      </w:r>
      <w:r>
        <w:rPr>
          <w:rFonts w:hint="eastAsia" w:ascii="Nimbus Roman No9 L" w:hAnsi="Nimbus Roman No9 L" w:eastAsia="Nimbus Roman No9 L"/>
          <w:color w:val="000000"/>
          <w:szCs w:val="32"/>
        </w:rPr>
        <w:t>GB2312</w:t>
      </w:r>
      <w:r>
        <w:rPr>
          <w:rFonts w:hint="eastAsia" w:hAnsi="宋体"/>
          <w:color w:val="000000"/>
          <w:szCs w:val="32"/>
        </w:rPr>
        <w:t>填写。</w:t>
      </w: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  <w:r>
        <w:rPr>
          <w:rFonts w:hint="eastAsia" w:hAnsi="宋体"/>
          <w:color w:val="000000"/>
          <w:szCs w:val="32"/>
        </w:rPr>
        <w:t>五、一般情况下，填表单位应按照表格字数要求进行填写，如确需增加内容可对表格进行自行扩展。</w:t>
      </w: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  <w:r>
        <w:rPr>
          <w:rFonts w:hint="eastAsia" w:hAnsi="宋体"/>
          <w:color w:val="000000"/>
          <w:szCs w:val="32"/>
        </w:rPr>
        <w:t>六、备案表应盖章、签字，否则视为无效申请。</w:t>
      </w: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</w:p>
    <w:p>
      <w:pPr>
        <w:spacing w:line="560" w:lineRule="exact"/>
        <w:ind w:firstLine="640" w:firstLineChars="200"/>
        <w:rPr>
          <w:rFonts w:hint="eastAsia" w:hAnsi="宋体"/>
          <w:color w:val="000000"/>
          <w:szCs w:val="32"/>
        </w:rPr>
      </w:pPr>
    </w:p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8"/>
        <w:gridCol w:w="208"/>
        <w:gridCol w:w="1102"/>
        <w:gridCol w:w="1935"/>
        <w:gridCol w:w="1338"/>
        <w:gridCol w:w="1584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8" w:type="dxa"/>
            <w:gridSpan w:val="3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084" w:type="dxa"/>
            <w:gridSpan w:val="5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8" w:type="dxa"/>
            <w:gridSpan w:val="3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机构类别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8" w:type="dxa"/>
            <w:gridSpan w:val="3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084" w:type="dxa"/>
            <w:gridSpan w:val="5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658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sz w:val="28"/>
              </w:rPr>
            </w:pPr>
            <w:r>
              <w:rPr>
                <w:rFonts w:hint="eastAsia" w:hAnsi="宋体"/>
                <w:color w:val="000000"/>
                <w:sz w:val="28"/>
              </w:rPr>
              <w:t>所在园区类型（选填）</w:t>
            </w:r>
          </w:p>
        </w:tc>
        <w:tc>
          <w:tcPr>
            <w:tcW w:w="4695" w:type="dxa"/>
            <w:gridSpan w:val="5"/>
            <w:vMerge w:val="restart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sz w:val="28"/>
                <w:lang w:val="zh-CN"/>
              </w:rPr>
            </w:pPr>
            <w:r>
              <w:rPr>
                <w:rFonts w:hint="eastAsia" w:hAnsi="宋体"/>
                <w:color w:val="000000"/>
                <w:sz w:val="28"/>
                <w:lang w:val="zh-CN"/>
              </w:rPr>
              <w:t>国家知识产权保护示范区□    高新技术产业开发区□</w:t>
            </w:r>
          </w:p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sz w:val="28"/>
                <w:lang w:val="zh-CN"/>
              </w:rPr>
            </w:pPr>
            <w:r>
              <w:rPr>
                <w:rFonts w:hint="eastAsia" w:hAnsi="宋体"/>
                <w:color w:val="000000"/>
                <w:sz w:val="28"/>
                <w:lang w:val="zh-CN"/>
              </w:rPr>
              <w:t>国家级知识产权强国建设试点示范园区□  产业园区□</w:t>
            </w:r>
          </w:p>
          <w:p>
            <w:pPr>
              <w:autoSpaceDE w:val="0"/>
              <w:autoSpaceDN w:val="0"/>
              <w:spacing w:after="100" w:afterAutospacing="1" w:line="500" w:lineRule="exact"/>
              <w:jc w:val="left"/>
              <w:rPr>
                <w:rFonts w:hint="eastAsia" w:hAnsi="宋体"/>
                <w:color w:val="000000"/>
                <w:sz w:val="28"/>
                <w:lang w:val="zh-CN"/>
              </w:rPr>
            </w:pPr>
            <w:r>
              <w:rPr>
                <w:rFonts w:hint="eastAsia" w:hAnsi="宋体"/>
                <w:color w:val="000000"/>
                <w:sz w:val="28"/>
                <w:lang w:val="zh-CN"/>
              </w:rPr>
              <w:t xml:space="preserve">  其他</w:t>
            </w:r>
            <w:r>
              <w:rPr>
                <w:rFonts w:hint="eastAsia" w:hAnsi="宋体"/>
                <w:color w:val="000000"/>
                <w:sz w:val="28"/>
                <w:u w:val="single"/>
                <w:lang w:val="zh-CN"/>
              </w:rPr>
              <w:t xml:space="preserve">        </w:t>
            </w:r>
            <w:r>
              <w:rPr>
                <w:rFonts w:hint="eastAsia" w:hAnsi="宋体"/>
                <w:color w:val="000000"/>
                <w:sz w:val="28"/>
                <w:lang w:val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8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sz w:val="28"/>
              </w:rPr>
            </w:pPr>
          </w:p>
        </w:tc>
        <w:tc>
          <w:tcPr>
            <w:tcW w:w="4695" w:type="dxa"/>
            <w:gridSpan w:val="5"/>
            <w:vMerge w:val="continue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sz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58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线上服务平台（选填）</w:t>
            </w: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5982" w:type="dxa"/>
            <w:gridSpan w:val="4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58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5982" w:type="dxa"/>
            <w:gridSpan w:val="4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8" w:type="dxa"/>
            <w:gridSpan w:val="3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338" w:type="dxa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8" w:type="dxa"/>
            <w:gridSpan w:val="3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邮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箱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总服务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人员数量</w:t>
            </w: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专职服务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人员数量</w:t>
            </w:r>
          </w:p>
        </w:tc>
        <w:tc>
          <w:tcPr>
            <w:tcW w:w="1338" w:type="dxa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84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兼职服务人员数量</w:t>
            </w:r>
          </w:p>
        </w:tc>
        <w:tc>
          <w:tcPr>
            <w:tcW w:w="1125" w:type="dxa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8" w:type="dxa"/>
            <w:gridSpan w:val="3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7084" w:type="dxa"/>
            <w:gridSpan w:val="5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658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服务事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项清单</w:t>
            </w:r>
          </w:p>
        </w:tc>
        <w:tc>
          <w:tcPr>
            <w:tcW w:w="7084" w:type="dxa"/>
            <w:gridSpan w:val="5"/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二、工作基础和优势特点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不超过</w:t>
            </w:r>
            <w:r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5" w:hRule="atLeast"/>
          <w:jc w:val="center"/>
        </w:trPr>
        <w:tc>
          <w:tcPr>
            <w:tcW w:w="8742" w:type="dxa"/>
            <w:gridSpan w:val="8"/>
          </w:tcPr>
          <w:p>
            <w:pPr>
              <w:autoSpaceDE w:val="0"/>
              <w:autoSpaceDN w:val="0"/>
              <w:spacing w:line="460" w:lineRule="exact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（含软硬件条件、知识产权信息公共服务工作开展情况、资金和资源保障等，在知识产权宣传培训、支撑政府决策、促进科研创新、技术转移转化、助推中小企业发展、人才培养、开发信息公共服务产品等方面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eastAsia="zh-CN"/>
              </w:rPr>
              <w:t>的成效，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相关工作制度等全文请以附件形式提交）</w:t>
            </w:r>
          </w:p>
          <w:p>
            <w:pPr>
              <w:autoSpaceDE w:val="0"/>
              <w:autoSpaceDN w:val="0"/>
              <w:spacing w:line="46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hAnsi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color w:val="000000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color w:val="000000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color w:val="000000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三、服务团队人员情况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1" w:hRule="atLeas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（含主要负责人、专职人员个人情况及知识产权信息公共服务相关工作经历简介等，每人不超过</w:t>
            </w:r>
            <w:r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字）</w:t>
            </w:r>
          </w:p>
          <w:p>
            <w:pPr>
              <w:autoSpaceDE w:val="0"/>
              <w:autoSpaceDN w:val="0"/>
              <w:spacing w:line="400" w:lineRule="exac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hAnsi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hAnsi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hint="eastAsia"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hint="eastAsia"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hint="eastAsia"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hint="eastAsia" w:ascii="??_GB2312" w:eastAsia="等线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??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四、未来发展思路和支持措施（不超过</w:t>
            </w:r>
            <w:r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</w:rPr>
              <w:t>1500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3" w:hRule="atLeas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line="460" w:lineRule="exact"/>
              <w:rPr>
                <w:rFonts w:hint="eastAsia" w:hAnsi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仿宋_GB2312"/>
                <w:color w:val="000000"/>
                <w:kern w:val="0"/>
                <w:sz w:val="28"/>
                <w:szCs w:val="28"/>
                <w:lang w:val="zh-CN"/>
              </w:rPr>
              <w:t>（含</w:t>
            </w:r>
            <w:r>
              <w:rPr>
                <w:rFonts w:hint="eastAsia" w:ascii="Nimbus Roman No9 L" w:hAnsi="Nimbus Roman No9 L" w:eastAsia="仿宋_GB2312"/>
                <w:color w:val="000000"/>
                <w:kern w:val="0"/>
                <w:sz w:val="28"/>
                <w:szCs w:val="28"/>
                <w:lang w:val="zh-CN"/>
              </w:rPr>
              <w:t>基础设施、人才队伍、资金投入、</w:t>
            </w:r>
            <w:r>
              <w:rPr>
                <w:rFonts w:hint="eastAsia" w:ascii="Nimbus Roman No9 L" w:hAnsi="Nimbus Roman No9 L" w:eastAsia="仿宋_GB2312"/>
                <w:color w:val="000000"/>
                <w:kern w:val="0"/>
                <w:sz w:val="28"/>
                <w:szCs w:val="28"/>
              </w:rPr>
              <w:t>服务内容、</w:t>
            </w:r>
            <w:r>
              <w:rPr>
                <w:rFonts w:hint="eastAsia" w:ascii="Nimbus Roman No9 L" w:hAnsi="Nimbus Roman No9 L" w:eastAsia="仿宋_GB2312"/>
                <w:color w:val="000000"/>
                <w:kern w:val="0"/>
                <w:sz w:val="28"/>
                <w:szCs w:val="28"/>
                <w:lang w:val="zh-CN"/>
              </w:rPr>
              <w:t>运行保障</w:t>
            </w:r>
            <w:r>
              <w:rPr>
                <w:rFonts w:hint="eastAsia" w:hAnsi="仿宋_GB2312"/>
                <w:kern w:val="0"/>
                <w:sz w:val="28"/>
                <w:szCs w:val="28"/>
              </w:rPr>
              <w:t>、发展方向</w:t>
            </w:r>
            <w:r>
              <w:rPr>
                <w:rFonts w:hint="eastAsia" w:hAnsi="仿宋_GB2312"/>
                <w:color w:val="000000"/>
                <w:kern w:val="0"/>
                <w:sz w:val="28"/>
                <w:szCs w:val="28"/>
                <w:lang w:val="zh-CN"/>
              </w:rPr>
              <w:t>等）</w:t>
            </w:r>
          </w:p>
          <w:p>
            <w:pPr>
              <w:autoSpaceDE w:val="0"/>
              <w:autoSpaceDN w:val="0"/>
              <w:spacing w:line="460" w:lineRule="exact"/>
              <w:rPr>
                <w:rFonts w:hAnsi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hint="eastAsia"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spacing w:line="50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开展知识产权信息公共服务典型案例</w:t>
            </w:r>
          </w:p>
          <w:p>
            <w:pPr>
              <w:autoSpaceDE w:val="0"/>
              <w:autoSpaceDN w:val="0"/>
              <w:spacing w:line="50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（基础服务和特色服务分别不少于</w:t>
            </w:r>
            <w:r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个典型案例，每个不超过</w:t>
            </w:r>
            <w:r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7292" w:type="dxa"/>
            <w:gridSpan w:val="6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类别</w:t>
            </w:r>
          </w:p>
        </w:tc>
        <w:tc>
          <w:tcPr>
            <w:tcW w:w="3245" w:type="dxa"/>
            <w:gridSpan w:val="3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仿宋_GB2312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int="eastAsia" w:hAnsi="宋体"/>
                <w:kern w:val="0"/>
                <w:sz w:val="28"/>
                <w:szCs w:val="28"/>
                <w:lang w:val="zh-CN"/>
              </w:rPr>
              <w:t>基础服务</w:t>
            </w:r>
            <w:r>
              <w:rPr>
                <w:rFonts w:hint="eastAsia" w:hAnsi="宋体"/>
                <w:kern w:val="0"/>
                <w:sz w:val="28"/>
                <w:szCs w:val="28"/>
              </w:rPr>
              <w:t>/</w:t>
            </w:r>
            <w:r>
              <w:rPr>
                <w:rFonts w:hint="eastAsia" w:hAnsi="仿宋_GB2312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int="eastAsia" w:hAnsi="宋体"/>
                <w:kern w:val="0"/>
                <w:sz w:val="28"/>
                <w:szCs w:val="28"/>
              </w:rPr>
              <w:t>特色服务</w:t>
            </w:r>
          </w:p>
        </w:tc>
        <w:tc>
          <w:tcPr>
            <w:tcW w:w="1338" w:type="dxa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rPr>
                <w:rFonts w:hint="eastAsia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292" w:type="dxa"/>
            <w:gridSpan w:val="6"/>
            <w:vAlign w:val="center"/>
          </w:tcPr>
          <w:p>
            <w:pPr>
              <w:autoSpaceDE w:val="0"/>
              <w:autoSpaceDN w:val="0"/>
              <w:spacing w:line="460" w:lineRule="exact"/>
              <w:rPr>
                <w:rFonts w:hAnsi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hint="eastAsia" w:ascii="??_GB2312" w:eastAsia="等线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after="100" w:afterAutospacing="1" w:line="400" w:lineRule="exact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7292" w:type="dxa"/>
            <w:gridSpan w:val="6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rPr>
                <w:rFonts w:hint="eastAsia" w:ascii="Nimbus Roman No9 L" w:hAnsi="Nimbus Roman No9 L" w:eastAsia="Nimbus Roman No9 L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类别</w:t>
            </w:r>
          </w:p>
        </w:tc>
        <w:tc>
          <w:tcPr>
            <w:tcW w:w="3245" w:type="dxa"/>
            <w:gridSpan w:val="3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仿宋_GB2312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int="eastAsia" w:hAnsi="宋体"/>
                <w:kern w:val="0"/>
                <w:sz w:val="28"/>
                <w:szCs w:val="28"/>
                <w:lang w:val="zh-CN"/>
              </w:rPr>
              <w:t>基础服务</w:t>
            </w:r>
            <w:r>
              <w:rPr>
                <w:rFonts w:hint="eastAsia" w:hAnsi="宋体"/>
                <w:kern w:val="0"/>
                <w:sz w:val="28"/>
                <w:szCs w:val="28"/>
              </w:rPr>
              <w:t>/</w:t>
            </w:r>
            <w:r>
              <w:rPr>
                <w:rFonts w:hint="eastAsia" w:hAnsi="仿宋_GB2312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int="eastAsia" w:hAnsi="宋体"/>
                <w:kern w:val="0"/>
                <w:sz w:val="28"/>
                <w:szCs w:val="28"/>
              </w:rPr>
              <w:t>特色服务</w:t>
            </w:r>
          </w:p>
        </w:tc>
        <w:tc>
          <w:tcPr>
            <w:tcW w:w="1338" w:type="dxa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rPr>
                <w:rFonts w:ascii="??_GB2312" w:hAnsi="宋体" w:eastAsia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  <w:t>内容和效果</w:t>
            </w:r>
          </w:p>
          <w:p>
            <w:pPr>
              <w:autoSpaceDE w:val="0"/>
              <w:autoSpaceDN w:val="0"/>
              <w:spacing w:after="100" w:afterAutospacing="1" w:line="400" w:lineRule="exact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292" w:type="dxa"/>
            <w:gridSpan w:val="6"/>
            <w:vAlign w:val="center"/>
          </w:tcPr>
          <w:p>
            <w:pPr>
              <w:autoSpaceDE w:val="0"/>
              <w:autoSpaceDN w:val="0"/>
              <w:spacing w:line="460" w:lineRule="exact"/>
              <w:rPr>
                <w:rFonts w:hAnsi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after="100" w:afterAutospacing="1" w:line="400" w:lineRule="exact"/>
              <w:rPr>
                <w:rFonts w:hint="eastAsia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六、申请备案机构意见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line="460" w:lineRule="exact"/>
              <w:jc w:val="left"/>
              <w:rPr>
                <w:rFonts w:hint="eastAsia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_GB2312"/>
                <w:color w:val="000000"/>
                <w:kern w:val="0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hAnsi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hint="eastAsia"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hint="eastAsia"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七、推荐部门意见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line="460" w:lineRule="exact"/>
              <w:jc w:val="left"/>
              <w:rPr>
                <w:rFonts w:hint="eastAsia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_GB2312"/>
                <w:color w:val="000000"/>
                <w:kern w:val="0"/>
                <w:sz w:val="28"/>
                <w:szCs w:val="28"/>
                <w:lang w:val="zh-CN"/>
              </w:rPr>
              <w:t>含资源、人员实力等评价和</w:t>
            </w:r>
            <w:r>
              <w:rPr>
                <w:rFonts w:hint="eastAsia" w:hAnsi="仿宋_GB2312"/>
                <w:color w:val="000000"/>
                <w:kern w:val="0"/>
                <w:sz w:val="28"/>
                <w:szCs w:val="28"/>
              </w:rPr>
              <w:t>支持</w:t>
            </w:r>
            <w:r>
              <w:rPr>
                <w:rFonts w:hint="eastAsia" w:hAnsi="仿宋_GB2312"/>
                <w:color w:val="000000"/>
                <w:kern w:val="0"/>
                <w:sz w:val="28"/>
                <w:szCs w:val="28"/>
                <w:lang w:val="zh-CN"/>
              </w:rPr>
              <w:t>措施，是否同意推荐等</w:t>
            </w:r>
            <w:r>
              <w:rPr>
                <w:rFonts w:hint="eastAsia" w:hAnsi="仿宋_GB2312"/>
                <w:color w:val="000000"/>
                <w:kern w:val="0"/>
                <w:sz w:val="28"/>
                <w:szCs w:val="28"/>
              </w:rPr>
              <w:t>情况</w:t>
            </w:r>
            <w:r>
              <w:rPr>
                <w:rFonts w:hint="eastAsia" w:hAnsi="仿宋_GB2312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hAnsi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hint="eastAsia"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lef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4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pacing w:after="100" w:afterAutospacing="1" w:line="50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八、备案部门意见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8742" w:type="dxa"/>
            <w:gridSpan w:val="8"/>
            <w:vAlign w:val="center"/>
          </w:tcPr>
          <w:p>
            <w:pPr>
              <w:autoSpaceDE w:val="0"/>
              <w:autoSpaceDN w:val="0"/>
              <w:snapToGrid w:val="0"/>
              <w:spacing w:line="360" w:lineRule="auto"/>
              <w:jc w:val="left"/>
              <w:rPr>
                <w:rFonts w:hAnsi="黑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840" w:firstLineChars="300"/>
              <w:jc w:val="left"/>
              <w:rPr>
                <w:rFonts w:hint="eastAsia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/>
                <w:color w:val="000000"/>
                <w:kern w:val="0"/>
                <w:sz w:val="28"/>
                <w:szCs w:val="28"/>
              </w:rPr>
              <w:t>□准予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备案，有效期三年　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　　</w:t>
            </w:r>
            <w:r>
              <w:rPr>
                <w:rFonts w:hint="eastAsia" w:hAnsi="黑体"/>
                <w:color w:val="000000"/>
                <w:kern w:val="0"/>
                <w:sz w:val="28"/>
                <w:szCs w:val="28"/>
              </w:rPr>
              <w:t>□不予备案</w:t>
            </w:r>
          </w:p>
          <w:p>
            <w:pPr>
              <w:wordWrap w:val="0"/>
              <w:autoSpaceDE w:val="0"/>
              <w:autoSpaceDN w:val="0"/>
              <w:spacing w:after="100" w:afterAutospacing="1" w:line="50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   经办人：　　　　负责人：　     日期：　     （盖章）    </w:t>
            </w:r>
          </w:p>
        </w:tc>
      </w:tr>
    </w:tbl>
    <w:p/>
    <w:sectPr>
      <w:headerReference r:id="rId3" w:type="first"/>
      <w:footerReference r:id="rId4" w:type="default"/>
      <w:footerReference r:id="rId5" w:type="even"/>
      <w:pgSz w:w="11907" w:h="16840"/>
      <w:pgMar w:top="2154" w:right="1474" w:bottom="1984" w:left="1587" w:header="851" w:footer="1418" w:gutter="0"/>
      <w:cols w:space="720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??_GB2312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imbus Roman No9 L">
    <w:altName w:val="GWZT-E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  <w:tab w:val="clear" w:pos="8306"/>
      </w:tabs>
      <w:ind w:left="320" w:leftChars="100" w:right="320" w:rightChars="100"/>
      <w:jc w:val="both"/>
      <w:rPr>
        <w:sz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3"/>
                            <w:tabs>
                              <w:tab w:val="clear" w:pos="4153"/>
                              <w:tab w:val="clear" w:pos="8306"/>
                            </w:tabs>
                            <w:ind w:left="320" w:leftChars="100" w:right="320" w:rightChars="100"/>
                            <w:jc w:val="both"/>
                            <w:rPr>
                              <w:rFonts w:hint="eastAsia" w:hAnsi="宋体" w:eastAsia="宋体"/>
                              <w:sz w:val="28"/>
                              <w:szCs w:val="28"/>
                              <w:lang w:val="zh-CN"/>
                            </w:rPr>
                          </w:pPr>
                          <w:r>
                            <w:rPr>
                              <w:rFonts w:hint="eastAsia" w:hAnsi="宋体" w:eastAsia="宋体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  <w:r>
                            <w:rPr>
                              <w:rStyle w:val="1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 w:eastAsia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hAnsi="宋体" w:eastAsia="宋体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</w:p>
                        <w:p/>
                        <w:p/>
                      </w:txbxContent>
                    </wps:txbx>
                    <wps:bodyPr vert="horz" wrap="square" lIns="91440" tIns="45720" rIns="91440" bIns="45720" anchor="t"/>
                  </wps:wsp>
                </a:graphicData>
              </a:graphic>
            </wp:anchor>
          </w:drawing>
        </mc:Choice>
        <mc:Fallback>
          <w:pict>
            <v:rect id="_x0000_s2051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jGzwTT&#10;AAAABQEAAA8AAAAAAAAAAQAgAAAAIgAAAGRycy9kb3ducmV2LnhtbFBLAQIUABQAAAAIAIdO4kAq&#10;r17TswEAAHMDAAAOAAAAAAAAAAEAIAAAACIBAABkcnMvZTJvRG9jLnhtbFBLBQYAAAAABgAGAFkB&#10;AABH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13"/>
                      <w:tabs>
                        <w:tab w:val="clear" w:pos="4153"/>
                        <w:tab w:val="clear" w:pos="8306"/>
                      </w:tabs>
                      <w:ind w:left="320" w:leftChars="100" w:right="320" w:rightChars="100"/>
                      <w:jc w:val="both"/>
                      <w:rPr>
                        <w:rFonts w:hint="eastAsia" w:hAnsi="宋体" w:eastAsia="宋体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hint="eastAsia" w:hAnsi="宋体" w:eastAsia="宋体"/>
                        <w:sz w:val="28"/>
                        <w:szCs w:val="28"/>
                        <w:lang w:val="zh-CN"/>
                      </w:rPr>
                      <w:t>—</w:t>
                    </w:r>
                    <w:r>
                      <w:rPr>
                        <w:rStyle w:val="1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 w:eastAsia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hAnsi="宋体" w:eastAsia="宋体"/>
                        <w:sz w:val="28"/>
                        <w:szCs w:val="28"/>
                        <w:lang w:val="zh-CN"/>
                      </w:rPr>
                      <w:t>—</w:t>
                    </w:r>
                  </w:p>
                  <w:p/>
                  <w:p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13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67" w:hanging="567"/>
      </w:pPr>
      <w:rPr>
        <w:rFonts w:ascii="Arial" w:hAnsi="Arial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18"/>
        </w:tabs>
        <w:ind w:left="1418" w:hanging="1418"/>
      </w:pPr>
      <w:rPr>
        <w:rFonts w:hint="eastAsia" w:ascii="Times New Roman" w:hAnsi="Times New Roman"/>
        <w:b w:val="0"/>
        <w:bCs w:val="0"/>
        <w:i w:val="0"/>
        <w:iCs w:val="0"/>
        <w:vanish/>
        <w:spacing w:val="0"/>
        <w:u w:val="none"/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75E73C7"/>
    <w:rsid w:val="2C694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link w:val="7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customStyle="1" w:styleId="5">
    <w:name w:val="默认段落字体1"/>
    <w:autoRedefine/>
    <w:qFormat/>
    <w:uiPriority w:val="0"/>
  </w:style>
  <w:style w:type="table" w:customStyle="1" w:styleId="6">
    <w:name w:val="普通表格1"/>
    <w:autoRedefine/>
    <w:qFormat/>
    <w:uiPriority w:val="0"/>
  </w:style>
  <w:style w:type="character" w:customStyle="1" w:styleId="7">
    <w:name w:val="标题 2 Char"/>
    <w:basedOn w:val="5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8">
    <w:name w:val="正文缩进1"/>
    <w:basedOn w:val="1"/>
    <w:autoRedefine/>
    <w:qFormat/>
    <w:uiPriority w:val="0"/>
    <w:pPr>
      <w:spacing w:line="560" w:lineRule="exact"/>
      <w:ind w:firstLine="624"/>
      <w:jc w:val="left"/>
    </w:pPr>
    <w:rPr>
      <w:rFonts w:ascii="仿宋_GB2312" w:eastAsia="仿宋_GB2312"/>
      <w:kern w:val="0"/>
      <w:sz w:val="32"/>
      <w:szCs w:val="32"/>
    </w:rPr>
  </w:style>
  <w:style w:type="paragraph" w:customStyle="1" w:styleId="9">
    <w:name w:val="日期1"/>
    <w:basedOn w:val="1"/>
    <w:link w:val="10"/>
    <w:autoRedefine/>
    <w:qFormat/>
    <w:uiPriority w:val="0"/>
  </w:style>
  <w:style w:type="character" w:customStyle="1" w:styleId="10">
    <w:name w:val="日期 Char"/>
    <w:link w:val="9"/>
    <w:autoRedefine/>
    <w:qFormat/>
    <w:uiPriority w:val="0"/>
    <w:rPr>
      <w:rFonts w:ascii="仿宋_GB2312" w:eastAsia="仿宋_GB2312"/>
      <w:kern w:val="2"/>
      <w:sz w:val="32"/>
      <w:szCs w:val="24"/>
    </w:rPr>
  </w:style>
  <w:style w:type="paragraph" w:customStyle="1" w:styleId="11">
    <w:name w:val="批注框文本1"/>
    <w:basedOn w:val="1"/>
    <w:link w:val="12"/>
    <w:autoRedefine/>
    <w:qFormat/>
    <w:uiPriority w:val="0"/>
    <w:rPr>
      <w:sz w:val="18"/>
      <w:szCs w:val="18"/>
    </w:rPr>
  </w:style>
  <w:style w:type="character" w:customStyle="1" w:styleId="12">
    <w:name w:val="批注框文本 Char"/>
    <w:basedOn w:val="5"/>
    <w:link w:val="11"/>
    <w:autoRedefine/>
    <w:qFormat/>
    <w:uiPriority w:val="0"/>
    <w:rPr>
      <w:rFonts w:ascii="仿宋_GB2312" w:eastAsia="仿宋_GB2312"/>
      <w:kern w:val="2"/>
      <w:sz w:val="18"/>
      <w:szCs w:val="18"/>
    </w:r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6">
    <w:name w:val="页码1"/>
    <w:basedOn w:val="5"/>
    <w:uiPriority w:val="0"/>
  </w:style>
  <w:style w:type="paragraph" w:customStyle="1" w:styleId="17">
    <w:name w:val="Char"/>
    <w:basedOn w:val="1"/>
    <w:uiPriority w:val="0"/>
    <w:rPr>
      <w:rFonts w:ascii="Tahoma" w:hAnsi="Tahoma" w:eastAsia="宋体"/>
      <w:sz w:val="24"/>
      <w:szCs w:val="20"/>
    </w:rPr>
  </w:style>
  <w:style w:type="paragraph" w:customStyle="1" w:styleId="18">
    <w:name w:val="_Style 2"/>
    <w:basedOn w:val="1"/>
    <w:uiPriority w:val="0"/>
    <w:pPr>
      <w:spacing w:line="351" w:lineRule="atLeast"/>
      <w:ind w:firstLine="623"/>
    </w:pPr>
    <w:rPr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931</Words>
  <Characters>950</Characters>
  <Paragraphs>255</Paragraphs>
  <TotalTime>10</TotalTime>
  <ScaleCrop>false</ScaleCrop>
  <LinksUpToDate>false</LinksUpToDate>
  <CharactersWithSpaces>1126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2025-04-08T04:19:00Z</dcterms:created>
  <dc:creator>WPS Office</dc:creator>
  <cp:lastModifiedBy>hahaha</cp:lastModifiedBy>
  <dcterms:modified xsi:type="dcterms:W3CDTF">2025-04-29T09:41:55Z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EDE3EBA82F274E74A87A4108399B0FD8_13</vt:lpwstr>
  </property>
  <property fmtid="{D5CDD505-2E9C-101B-9397-08002B2CF9AE}" pid="3" name="KSOProductBuildVer">
    <vt:lpwstr>2052-12.1.0.16729</vt:lpwstr>
  </property>
</Properties>
</file>