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201</w:t>
      </w:r>
      <w:r>
        <w:rPr>
          <w:rFonts w:hint="eastAsia" w:ascii="黑体" w:hAnsi="黑体" w:eastAsia="黑体" w:cs="黑体"/>
          <w:b w:val="0"/>
          <w:bCs/>
          <w:sz w:val="44"/>
          <w:szCs w:val="44"/>
          <w:lang w:val="en-US" w:eastAsia="zh-CN"/>
        </w:rPr>
        <w:t>9</w:t>
      </w:r>
      <w:r>
        <w:rPr>
          <w:rFonts w:hint="eastAsia" w:ascii="黑体" w:hAnsi="黑体" w:eastAsia="黑体" w:cs="黑体"/>
          <w:b w:val="0"/>
          <w:bCs/>
          <w:sz w:val="44"/>
          <w:szCs w:val="44"/>
        </w:rPr>
        <w:t>年台江区瓶装液化气市场安全专项整治工作职责与任务分解表</w:t>
      </w:r>
    </w:p>
    <w:tbl>
      <w:tblPr>
        <w:tblStyle w:val="7"/>
        <w:tblW w:w="1559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855"/>
        <w:gridCol w:w="5805"/>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00" w:type="dxa"/>
          </w:tcPr>
          <w:p>
            <w:pPr>
              <w:spacing w:line="360" w:lineRule="auto"/>
              <w:jc w:val="center"/>
              <w:rPr>
                <w:b/>
              </w:rPr>
            </w:pPr>
            <w:r>
              <w:rPr>
                <w:rFonts w:hint="eastAsia"/>
                <w:b/>
              </w:rPr>
              <w:t>项目</w:t>
            </w:r>
          </w:p>
        </w:tc>
        <w:tc>
          <w:tcPr>
            <w:tcW w:w="5855" w:type="dxa"/>
          </w:tcPr>
          <w:p>
            <w:pPr>
              <w:spacing w:line="360" w:lineRule="auto"/>
              <w:jc w:val="center"/>
              <w:rPr>
                <w:b/>
              </w:rPr>
            </w:pPr>
            <w:r>
              <w:rPr>
                <w:rFonts w:hint="eastAsia"/>
                <w:b/>
              </w:rPr>
              <w:t>工作内容</w:t>
            </w:r>
          </w:p>
        </w:tc>
        <w:tc>
          <w:tcPr>
            <w:tcW w:w="5805" w:type="dxa"/>
          </w:tcPr>
          <w:p>
            <w:pPr>
              <w:spacing w:line="360" w:lineRule="auto"/>
              <w:jc w:val="center"/>
              <w:rPr>
                <w:b/>
              </w:rPr>
            </w:pPr>
            <w:r>
              <w:rPr>
                <w:rFonts w:hint="eastAsia"/>
                <w:b/>
              </w:rPr>
              <w:t>工作措施、目标</w:t>
            </w:r>
          </w:p>
        </w:tc>
        <w:tc>
          <w:tcPr>
            <w:tcW w:w="3030" w:type="dxa"/>
          </w:tcPr>
          <w:p>
            <w:pPr>
              <w:spacing w:line="360" w:lineRule="auto"/>
              <w:jc w:val="center"/>
              <w:rPr>
                <w:b/>
              </w:rPr>
            </w:pPr>
            <w:r>
              <w:rPr>
                <w:rFonts w:hint="eastAsia"/>
                <w:b/>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900" w:type="dxa"/>
            <w:vMerge w:val="restart"/>
            <w:vAlign w:val="center"/>
          </w:tcPr>
          <w:p>
            <w:pPr>
              <w:spacing w:line="240" w:lineRule="exact"/>
              <w:jc w:val="center"/>
            </w:pPr>
            <w:r>
              <w:rPr>
                <w:rFonts w:hint="eastAsia"/>
              </w:rPr>
              <w:t>组织</w:t>
            </w:r>
          </w:p>
          <w:p>
            <w:pPr>
              <w:spacing w:line="240" w:lineRule="exact"/>
              <w:jc w:val="center"/>
            </w:pPr>
            <w:r>
              <w:rPr>
                <w:rFonts w:hint="eastAsia"/>
              </w:rPr>
              <w:t>机构</w:t>
            </w:r>
          </w:p>
          <w:p>
            <w:pPr>
              <w:spacing w:line="240" w:lineRule="exact"/>
              <w:jc w:val="center"/>
            </w:pPr>
            <w:r>
              <w:rPr>
                <w:rFonts w:hint="eastAsia"/>
              </w:rPr>
              <w:t>与</w:t>
            </w:r>
          </w:p>
          <w:p>
            <w:pPr>
              <w:spacing w:line="240" w:lineRule="exact"/>
              <w:jc w:val="center"/>
            </w:pPr>
            <w:r>
              <w:rPr>
                <w:rFonts w:hint="eastAsia"/>
              </w:rPr>
              <w:t>工作</w:t>
            </w:r>
          </w:p>
          <w:p>
            <w:pPr>
              <w:spacing w:line="240" w:lineRule="exact"/>
              <w:jc w:val="center"/>
            </w:pPr>
            <w:r>
              <w:rPr>
                <w:rFonts w:hint="eastAsia"/>
              </w:rPr>
              <w:t>职责</w:t>
            </w:r>
          </w:p>
        </w:tc>
        <w:tc>
          <w:tcPr>
            <w:tcW w:w="5855" w:type="dxa"/>
            <w:vMerge w:val="restart"/>
            <w:vAlign w:val="center"/>
          </w:tcPr>
          <w:p>
            <w:pPr>
              <w:spacing w:line="240" w:lineRule="exact"/>
              <w:rPr>
                <w:rFonts w:ascii="宋体" w:hAnsi="宋体"/>
              </w:rPr>
            </w:pPr>
            <w:r>
              <w:rPr>
                <w:rFonts w:hint="eastAsia" w:ascii="宋体" w:hAnsi="宋体"/>
              </w:rPr>
              <w:t>1、</w:t>
            </w:r>
            <w:r>
              <w:rPr>
                <w:rFonts w:hint="eastAsia" w:ascii="宋体" w:hAnsi="宋体"/>
                <w:spacing w:val="-6"/>
                <w:szCs w:val="30"/>
              </w:rPr>
              <w:t>指导、协调、督查全</w:t>
            </w:r>
            <w:r>
              <w:rPr>
                <w:rFonts w:hint="eastAsia" w:ascii="宋体" w:hAnsi="宋体"/>
                <w:spacing w:val="-6"/>
                <w:szCs w:val="30"/>
                <w:lang w:val="en-US" w:eastAsia="zh-CN"/>
              </w:rPr>
              <w:t>区</w:t>
            </w:r>
            <w:r>
              <w:rPr>
                <w:rFonts w:hint="eastAsia" w:ascii="宋体" w:hAnsi="宋体"/>
                <w:spacing w:val="-6"/>
                <w:szCs w:val="30"/>
              </w:rPr>
              <w:t>专项整治工作</w:t>
            </w:r>
          </w:p>
        </w:tc>
        <w:tc>
          <w:tcPr>
            <w:tcW w:w="5805" w:type="dxa"/>
            <w:vAlign w:val="center"/>
          </w:tcPr>
          <w:p>
            <w:pPr>
              <w:spacing w:line="240" w:lineRule="exact"/>
              <w:rPr>
                <w:rFonts w:ascii="宋体" w:hAnsi="宋体"/>
              </w:rPr>
            </w:pPr>
            <w:r>
              <w:rPr>
                <w:rFonts w:hint="eastAsia" w:ascii="宋体" w:hAnsi="宋体"/>
              </w:rPr>
              <w:t>组织召开整治办会议，通报整治工作情况，指导</w:t>
            </w:r>
            <w:r>
              <w:rPr>
                <w:rFonts w:hint="eastAsia" w:ascii="宋体" w:hAnsi="宋体"/>
                <w:spacing w:val="-6"/>
                <w:szCs w:val="21"/>
                <w:lang w:val="en-US" w:eastAsia="zh-CN"/>
              </w:rPr>
              <w:t>区</w:t>
            </w:r>
            <w:r>
              <w:rPr>
                <w:rFonts w:hint="eastAsia" w:ascii="宋体" w:hAnsi="宋体"/>
                <w:spacing w:val="-6"/>
                <w:szCs w:val="21"/>
              </w:rPr>
              <w:t>直有关部门</w:t>
            </w:r>
            <w:r>
              <w:rPr>
                <w:rFonts w:hint="eastAsia" w:ascii="宋体" w:hAnsi="宋体"/>
              </w:rPr>
              <w:t>、</w:t>
            </w:r>
            <w:r>
              <w:rPr>
                <w:rFonts w:hint="eastAsia" w:ascii="宋体" w:hAnsi="宋体"/>
                <w:lang w:val="en-US" w:eastAsia="zh-CN"/>
              </w:rPr>
              <w:t>各街道</w:t>
            </w:r>
            <w:r>
              <w:rPr>
                <w:rFonts w:hint="eastAsia" w:ascii="宋体" w:hAnsi="宋体"/>
              </w:rPr>
              <w:t>落实整治工作。</w:t>
            </w:r>
          </w:p>
        </w:tc>
        <w:tc>
          <w:tcPr>
            <w:tcW w:w="3030" w:type="dxa"/>
            <w:vMerge w:val="restart"/>
            <w:vAlign w:val="center"/>
          </w:tcPr>
          <w:p>
            <w:pPr>
              <w:spacing w:line="240" w:lineRule="exact"/>
              <w:jc w:val="center"/>
            </w:pPr>
            <w:r>
              <w:rPr>
                <w:rFonts w:hint="eastAsia" w:ascii="宋体" w:hAnsi="宋体"/>
                <w:szCs w:val="32"/>
                <w:lang w:val="en-US" w:eastAsia="zh-CN"/>
              </w:rPr>
              <w:t>区</w:t>
            </w:r>
            <w:r>
              <w:rPr>
                <w:rFonts w:hint="eastAsia" w:ascii="宋体" w:hAnsi="宋体"/>
                <w:szCs w:val="32"/>
              </w:rPr>
              <w:t>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900" w:type="dxa"/>
            <w:vMerge w:val="continue"/>
            <w:tcBorders>
              <w:bottom w:val="single" w:color="auto" w:sz="4" w:space="0"/>
            </w:tcBorders>
            <w:vAlign w:val="center"/>
          </w:tcPr>
          <w:p>
            <w:pPr>
              <w:spacing w:line="240" w:lineRule="exact"/>
              <w:jc w:val="center"/>
            </w:pPr>
          </w:p>
        </w:tc>
        <w:tc>
          <w:tcPr>
            <w:tcW w:w="5855" w:type="dxa"/>
            <w:vMerge w:val="continue"/>
            <w:vAlign w:val="center"/>
          </w:tcPr>
          <w:p>
            <w:pPr>
              <w:spacing w:line="240" w:lineRule="exact"/>
              <w:rPr>
                <w:rFonts w:ascii="宋体" w:hAnsi="宋体"/>
              </w:rPr>
            </w:pPr>
          </w:p>
        </w:tc>
        <w:tc>
          <w:tcPr>
            <w:tcW w:w="5805" w:type="dxa"/>
            <w:tcBorders>
              <w:bottom w:val="single" w:color="auto" w:sz="4" w:space="0"/>
            </w:tcBorders>
            <w:vAlign w:val="center"/>
          </w:tcPr>
          <w:p>
            <w:pPr>
              <w:spacing w:line="240" w:lineRule="exact"/>
              <w:rPr>
                <w:rFonts w:ascii="宋体" w:hAnsi="宋体"/>
              </w:rPr>
            </w:pPr>
            <w:r>
              <w:rPr>
                <w:rFonts w:hint="eastAsia" w:ascii="宋体" w:hAnsi="宋体"/>
              </w:rPr>
              <w:t>协调工作中遇到的相关问题，重大问题及时上报区协调小组研究解决。</w:t>
            </w:r>
          </w:p>
        </w:tc>
        <w:tc>
          <w:tcPr>
            <w:tcW w:w="3030" w:type="dxa"/>
            <w:vMerge w:val="continue"/>
            <w:vAlign w:val="center"/>
          </w:tcPr>
          <w:p>
            <w:pPr>
              <w:spacing w:line="240" w:lineRule="exact"/>
              <w:jc w:val="center"/>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900" w:type="dxa"/>
            <w:vMerge w:val="continue"/>
            <w:tcBorders>
              <w:bottom w:val="single" w:color="auto" w:sz="4" w:space="0"/>
            </w:tcBorders>
            <w:vAlign w:val="center"/>
          </w:tcPr>
          <w:p>
            <w:pPr>
              <w:spacing w:line="240" w:lineRule="exact"/>
              <w:jc w:val="center"/>
            </w:pPr>
          </w:p>
        </w:tc>
        <w:tc>
          <w:tcPr>
            <w:tcW w:w="5855" w:type="dxa"/>
            <w:vMerge w:val="continue"/>
            <w:tcBorders>
              <w:bottom w:val="single" w:color="auto" w:sz="4" w:space="0"/>
            </w:tcBorders>
            <w:vAlign w:val="center"/>
          </w:tcPr>
          <w:p>
            <w:pPr>
              <w:spacing w:line="240" w:lineRule="exact"/>
              <w:rPr>
                <w:rFonts w:ascii="宋体" w:hAnsi="宋体"/>
              </w:rPr>
            </w:pPr>
          </w:p>
        </w:tc>
        <w:tc>
          <w:tcPr>
            <w:tcW w:w="5805" w:type="dxa"/>
            <w:tcBorders>
              <w:bottom w:val="single" w:color="auto" w:sz="4" w:space="0"/>
            </w:tcBorders>
            <w:vAlign w:val="center"/>
          </w:tcPr>
          <w:p>
            <w:pPr>
              <w:spacing w:line="240" w:lineRule="exact"/>
              <w:rPr>
                <w:rFonts w:ascii="宋体" w:hAnsi="宋体"/>
              </w:rPr>
            </w:pPr>
            <w:r>
              <w:rPr>
                <w:rFonts w:hint="eastAsia" w:ascii="宋体" w:hAnsi="宋体"/>
                <w:spacing w:val="-6"/>
                <w:szCs w:val="21"/>
              </w:rPr>
              <w:t>督查</w:t>
            </w:r>
            <w:r>
              <w:rPr>
                <w:rFonts w:hint="eastAsia" w:ascii="宋体" w:hAnsi="宋体"/>
                <w:spacing w:val="-6"/>
                <w:szCs w:val="21"/>
                <w:lang w:val="en-US" w:eastAsia="zh-CN"/>
              </w:rPr>
              <w:t>区</w:t>
            </w:r>
            <w:r>
              <w:rPr>
                <w:rFonts w:hint="eastAsia" w:ascii="宋体" w:hAnsi="宋体"/>
                <w:spacing w:val="-6"/>
                <w:szCs w:val="21"/>
              </w:rPr>
              <w:t>直有关部门、各</w:t>
            </w:r>
            <w:r>
              <w:rPr>
                <w:rFonts w:hint="eastAsia" w:ascii="宋体" w:hAnsi="宋体"/>
                <w:spacing w:val="-6"/>
                <w:szCs w:val="21"/>
                <w:lang w:val="en-US" w:eastAsia="zh-CN"/>
              </w:rPr>
              <w:t>街道</w:t>
            </w:r>
            <w:r>
              <w:rPr>
                <w:rFonts w:hint="eastAsia" w:ascii="宋体" w:hAnsi="宋体"/>
                <w:spacing w:val="-6"/>
                <w:szCs w:val="21"/>
              </w:rPr>
              <w:t>专项整治工作开展情况。</w:t>
            </w:r>
          </w:p>
        </w:tc>
        <w:tc>
          <w:tcPr>
            <w:tcW w:w="3030" w:type="dxa"/>
            <w:tcBorders>
              <w:bottom w:val="single" w:color="auto" w:sz="4" w:space="0"/>
            </w:tcBorders>
            <w:vAlign w:val="center"/>
          </w:tcPr>
          <w:p>
            <w:pPr>
              <w:spacing w:line="240" w:lineRule="exact"/>
              <w:jc w:val="center"/>
              <w:rPr>
                <w:rFonts w:ascii="宋体" w:hAnsi="宋体"/>
                <w:szCs w:val="32"/>
              </w:rPr>
            </w:pPr>
            <w:r>
              <w:rPr>
                <w:rFonts w:hint="eastAsia" w:ascii="宋体" w:hAnsi="宋体"/>
                <w:szCs w:val="32"/>
                <w:lang w:val="en-US" w:eastAsia="zh-CN"/>
              </w:rPr>
              <w:t>区</w:t>
            </w:r>
            <w:r>
              <w:rPr>
                <w:rFonts w:hint="eastAsia" w:ascii="宋体" w:hAnsi="宋体"/>
                <w:szCs w:val="32"/>
              </w:rPr>
              <w:t>督查工作组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900" w:type="dxa"/>
            <w:vMerge w:val="continue"/>
          </w:tcPr>
          <w:p>
            <w:pPr>
              <w:spacing w:line="240" w:lineRule="exact"/>
              <w:jc w:val="center"/>
            </w:pPr>
          </w:p>
        </w:tc>
        <w:tc>
          <w:tcPr>
            <w:tcW w:w="5855" w:type="dxa"/>
            <w:vMerge w:val="restart"/>
            <w:vAlign w:val="center"/>
          </w:tcPr>
          <w:p>
            <w:pPr>
              <w:spacing w:line="240" w:lineRule="exact"/>
            </w:pPr>
            <w:r>
              <w:rPr>
                <w:rFonts w:hint="eastAsia" w:ascii="宋体" w:hAnsi="宋体"/>
              </w:rPr>
              <w:t>2、成立</w:t>
            </w:r>
            <w:r>
              <w:rPr>
                <w:rFonts w:hint="eastAsia" w:ascii="宋体" w:hAnsi="宋体"/>
                <w:spacing w:val="-6"/>
                <w:szCs w:val="30"/>
                <w:lang w:val="en-US" w:eastAsia="zh-CN"/>
              </w:rPr>
              <w:t>街道</w:t>
            </w:r>
            <w:r>
              <w:rPr>
                <w:rFonts w:hint="eastAsia" w:ascii="宋体" w:hAnsi="宋体"/>
                <w:spacing w:val="-6"/>
                <w:szCs w:val="30"/>
              </w:rPr>
              <w:t>整治办协调、督查辖区专项整治工作</w:t>
            </w:r>
          </w:p>
        </w:tc>
        <w:tc>
          <w:tcPr>
            <w:tcW w:w="5805" w:type="dxa"/>
            <w:vAlign w:val="center"/>
          </w:tcPr>
          <w:p>
            <w:pPr>
              <w:spacing w:line="240" w:lineRule="exact"/>
            </w:pPr>
            <w:r>
              <w:rPr>
                <w:rFonts w:hint="eastAsia" w:ascii="宋体" w:hAnsi="宋体"/>
              </w:rPr>
              <w:t>成立</w:t>
            </w:r>
            <w:r>
              <w:rPr>
                <w:rFonts w:hint="eastAsia" w:ascii="宋体" w:hAnsi="宋体"/>
                <w:lang w:val="en-US" w:eastAsia="zh-CN"/>
              </w:rPr>
              <w:t>街道</w:t>
            </w:r>
            <w:r>
              <w:rPr>
                <w:rFonts w:hint="eastAsia" w:ascii="宋体" w:hAnsi="宋体"/>
              </w:rPr>
              <w:t>整治办，组织召开整治会议，通报整治工作情况，指导辖区各部门落实整治工作。</w:t>
            </w:r>
          </w:p>
        </w:tc>
        <w:tc>
          <w:tcPr>
            <w:tcW w:w="3030" w:type="dxa"/>
            <w:vAlign w:val="center"/>
          </w:tcPr>
          <w:p>
            <w:pPr>
              <w:spacing w:line="240" w:lineRule="exact"/>
              <w:jc w:val="center"/>
            </w:pPr>
            <w:r>
              <w:rPr>
                <w:rFonts w:hint="eastAsia"/>
                <w:lang w:val="en-US" w:eastAsia="zh-CN"/>
              </w:rPr>
              <w:t>街道</w:t>
            </w:r>
            <w:r>
              <w:rPr>
                <w:rFonts w:hint="eastAsia" w:ascii="宋体" w:hAnsi="宋体"/>
              </w:rPr>
              <w:t>整治工作领导小组、</w:t>
            </w:r>
            <w:r>
              <w:rPr>
                <w:rFonts w:hint="eastAsia"/>
                <w:lang w:val="en-US" w:eastAsia="zh-CN"/>
              </w:rPr>
              <w:t>街道</w:t>
            </w:r>
            <w:r>
              <w:rPr>
                <w:rFonts w:hint="eastAsia"/>
              </w:rPr>
              <w:t>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00" w:type="dxa"/>
            <w:vMerge w:val="continue"/>
          </w:tcPr>
          <w:p>
            <w:pPr>
              <w:spacing w:line="240" w:lineRule="exact"/>
              <w:jc w:val="center"/>
            </w:pPr>
          </w:p>
        </w:tc>
        <w:tc>
          <w:tcPr>
            <w:tcW w:w="5855" w:type="dxa"/>
            <w:vMerge w:val="continue"/>
            <w:vAlign w:val="center"/>
          </w:tcPr>
          <w:p>
            <w:pPr>
              <w:spacing w:line="240" w:lineRule="exact"/>
              <w:rPr>
                <w:rFonts w:ascii="宋体" w:hAnsi="宋体"/>
              </w:rPr>
            </w:pPr>
          </w:p>
        </w:tc>
        <w:tc>
          <w:tcPr>
            <w:tcW w:w="5805" w:type="dxa"/>
            <w:vAlign w:val="center"/>
          </w:tcPr>
          <w:p>
            <w:pPr>
              <w:spacing w:line="240" w:lineRule="exact"/>
            </w:pPr>
            <w:r>
              <w:rPr>
                <w:rFonts w:hint="eastAsia"/>
              </w:rPr>
              <w:t>对排查登记的</w:t>
            </w:r>
            <w:r>
              <w:rPr>
                <w:rFonts w:hint="eastAsia"/>
                <w:lang w:val="en-US" w:eastAsia="zh-CN"/>
              </w:rPr>
              <w:t>非法供气</w:t>
            </w:r>
            <w:r>
              <w:rPr>
                <w:rFonts w:hint="eastAsia"/>
              </w:rPr>
              <w:t>点及非法送气人员，组织或转相关部门依法进行查处。</w:t>
            </w:r>
          </w:p>
        </w:tc>
        <w:tc>
          <w:tcPr>
            <w:tcW w:w="3030" w:type="dxa"/>
            <w:vMerge w:val="restart"/>
            <w:vAlign w:val="center"/>
          </w:tcPr>
          <w:p>
            <w:pPr>
              <w:spacing w:line="240" w:lineRule="exact"/>
              <w:jc w:val="center"/>
            </w:pPr>
            <w:r>
              <w:rPr>
                <w:rFonts w:hint="eastAsia"/>
                <w:lang w:val="en-US" w:eastAsia="zh-CN"/>
              </w:rPr>
              <w:t>街道</w:t>
            </w:r>
            <w:r>
              <w:rPr>
                <w:rFonts w:hint="eastAsia"/>
              </w:rPr>
              <w:t>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trPr>
        <w:tc>
          <w:tcPr>
            <w:tcW w:w="900" w:type="dxa"/>
            <w:vMerge w:val="continue"/>
          </w:tcPr>
          <w:p>
            <w:pPr>
              <w:spacing w:line="240" w:lineRule="exact"/>
              <w:jc w:val="center"/>
            </w:pPr>
          </w:p>
        </w:tc>
        <w:tc>
          <w:tcPr>
            <w:tcW w:w="5855" w:type="dxa"/>
            <w:vMerge w:val="continue"/>
            <w:vAlign w:val="center"/>
          </w:tcPr>
          <w:p>
            <w:pPr>
              <w:spacing w:line="240" w:lineRule="exact"/>
              <w:rPr>
                <w:rFonts w:ascii="宋体" w:hAnsi="宋体"/>
              </w:rPr>
            </w:pPr>
          </w:p>
        </w:tc>
        <w:tc>
          <w:tcPr>
            <w:tcW w:w="5805" w:type="dxa"/>
            <w:vAlign w:val="center"/>
          </w:tcPr>
          <w:p>
            <w:pPr>
              <w:spacing w:line="240" w:lineRule="exact"/>
            </w:pPr>
            <w:r>
              <w:rPr>
                <w:rFonts w:hint="eastAsia" w:ascii="宋体" w:hAnsi="宋体"/>
              </w:rPr>
              <w:t>及时收集汇总、上报、反馈相关情况，协调工作中遇到的相关问题，重大问题及时上报区整治工作领导小组、</w:t>
            </w:r>
            <w:r>
              <w:rPr>
                <w:rFonts w:hint="eastAsia" w:ascii="宋体" w:hAnsi="宋体"/>
                <w:lang w:val="en-US" w:eastAsia="zh-CN"/>
              </w:rPr>
              <w:t>区</w:t>
            </w:r>
            <w:r>
              <w:rPr>
                <w:rFonts w:hint="eastAsia" w:ascii="宋体" w:hAnsi="宋体"/>
              </w:rPr>
              <w:t>整治办研究解决。</w:t>
            </w:r>
          </w:p>
        </w:tc>
        <w:tc>
          <w:tcPr>
            <w:tcW w:w="3030" w:type="dxa"/>
            <w:vMerge w:val="continue"/>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900" w:type="dxa"/>
            <w:vMerge w:val="restart"/>
            <w:vAlign w:val="center"/>
          </w:tcPr>
          <w:p>
            <w:pPr>
              <w:spacing w:line="240" w:lineRule="exact"/>
              <w:jc w:val="center"/>
              <w:rPr>
                <w:rFonts w:ascii="宋体" w:hAnsi="宋体"/>
                <w:szCs w:val="32"/>
              </w:rPr>
            </w:pPr>
            <w:r>
              <w:rPr>
                <w:rFonts w:hint="eastAsia" w:ascii="宋体" w:hAnsi="宋体"/>
                <w:szCs w:val="32"/>
              </w:rPr>
              <w:t>动员</w:t>
            </w:r>
          </w:p>
          <w:p>
            <w:pPr>
              <w:spacing w:line="240" w:lineRule="exact"/>
              <w:jc w:val="center"/>
              <w:rPr>
                <w:rFonts w:ascii="宋体" w:hAnsi="宋体"/>
                <w:szCs w:val="32"/>
              </w:rPr>
            </w:pPr>
            <w:r>
              <w:rPr>
                <w:rFonts w:hint="eastAsia" w:ascii="宋体" w:hAnsi="宋体"/>
                <w:szCs w:val="32"/>
              </w:rPr>
              <w:t xml:space="preserve"> 部署、</w:t>
            </w:r>
          </w:p>
          <w:p>
            <w:pPr>
              <w:spacing w:line="240" w:lineRule="exact"/>
              <w:jc w:val="center"/>
              <w:rPr>
                <w:rFonts w:ascii="宋体" w:hAnsi="宋体"/>
                <w:szCs w:val="32"/>
              </w:rPr>
            </w:pPr>
            <w:r>
              <w:rPr>
                <w:rFonts w:hint="eastAsia" w:ascii="宋体" w:hAnsi="宋体"/>
                <w:szCs w:val="32"/>
              </w:rPr>
              <w:t>宣传</w:t>
            </w:r>
          </w:p>
        </w:tc>
        <w:tc>
          <w:tcPr>
            <w:tcW w:w="5855" w:type="dxa"/>
            <w:vAlign w:val="center"/>
          </w:tcPr>
          <w:p>
            <w:pPr>
              <w:spacing w:line="240" w:lineRule="exact"/>
            </w:pPr>
            <w:r>
              <w:rPr>
                <w:rFonts w:hint="eastAsia"/>
              </w:rPr>
              <w:t>1、动员、部署、宣传区</w:t>
            </w:r>
            <w:r>
              <w:rPr>
                <w:rFonts w:hint="eastAsia"/>
                <w:szCs w:val="32"/>
              </w:rPr>
              <w:t>专项整治工作</w:t>
            </w:r>
          </w:p>
        </w:tc>
        <w:tc>
          <w:tcPr>
            <w:tcW w:w="5805" w:type="dxa"/>
            <w:vAlign w:val="center"/>
          </w:tcPr>
          <w:p>
            <w:pPr>
              <w:spacing w:line="240" w:lineRule="exact"/>
            </w:pPr>
            <w:r>
              <w:rPr>
                <w:rFonts w:hint="eastAsia" w:ascii="宋体" w:hAnsi="宋体"/>
              </w:rPr>
              <w:t>召集</w:t>
            </w:r>
            <w:r>
              <w:rPr>
                <w:rFonts w:hint="eastAsia" w:ascii="宋体" w:hAnsi="宋体"/>
                <w:spacing w:val="-6"/>
                <w:szCs w:val="21"/>
                <w:lang w:val="en-US" w:eastAsia="zh-CN"/>
              </w:rPr>
              <w:t>区</w:t>
            </w:r>
            <w:r>
              <w:rPr>
                <w:rFonts w:hint="eastAsia" w:ascii="宋体" w:hAnsi="宋体"/>
                <w:spacing w:val="-6"/>
                <w:szCs w:val="21"/>
              </w:rPr>
              <w:t>直有关部门</w:t>
            </w:r>
            <w:r>
              <w:rPr>
                <w:rFonts w:hint="eastAsia" w:ascii="宋体" w:hAnsi="宋体"/>
              </w:rPr>
              <w:t>、各</w:t>
            </w:r>
            <w:r>
              <w:rPr>
                <w:rFonts w:hint="eastAsia" w:ascii="宋体" w:hAnsi="宋体"/>
                <w:lang w:val="en-US" w:eastAsia="zh-CN"/>
              </w:rPr>
              <w:t>街道</w:t>
            </w:r>
            <w:r>
              <w:rPr>
                <w:rFonts w:hint="eastAsia" w:ascii="宋体" w:hAnsi="宋体"/>
              </w:rPr>
              <w:t>进行动员部署和宣传。</w:t>
            </w:r>
          </w:p>
        </w:tc>
        <w:tc>
          <w:tcPr>
            <w:tcW w:w="3030" w:type="dxa"/>
            <w:vAlign w:val="center"/>
          </w:tcPr>
          <w:p>
            <w:pPr>
              <w:spacing w:line="240" w:lineRule="exact"/>
              <w:jc w:val="center"/>
            </w:pPr>
            <w:r>
              <w:rPr>
                <w:rFonts w:hint="eastAsia" w:ascii="宋体" w:hAnsi="宋体"/>
                <w:szCs w:val="32"/>
                <w:lang w:val="en-US" w:eastAsia="zh-CN"/>
              </w:rPr>
              <w:t>区</w:t>
            </w:r>
            <w:r>
              <w:rPr>
                <w:rFonts w:hint="eastAsia" w:ascii="宋体" w:hAnsi="宋体"/>
                <w:szCs w:val="32"/>
              </w:rPr>
              <w:t>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900" w:type="dxa"/>
            <w:vMerge w:val="continue"/>
            <w:vAlign w:val="center"/>
          </w:tcPr>
          <w:p>
            <w:pPr>
              <w:spacing w:line="240" w:lineRule="exact"/>
              <w:jc w:val="center"/>
            </w:pPr>
          </w:p>
        </w:tc>
        <w:tc>
          <w:tcPr>
            <w:tcW w:w="5855" w:type="dxa"/>
            <w:vAlign w:val="center"/>
          </w:tcPr>
          <w:p>
            <w:pPr>
              <w:spacing w:line="240" w:lineRule="exact"/>
            </w:pPr>
            <w:r>
              <w:rPr>
                <w:rFonts w:hint="eastAsia"/>
              </w:rPr>
              <w:t>2、</w:t>
            </w:r>
            <w:r>
              <w:rPr>
                <w:rFonts w:hint="eastAsia"/>
                <w:lang w:val="en-US" w:eastAsia="zh-CN"/>
              </w:rPr>
              <w:t>各街道</w:t>
            </w:r>
            <w:r>
              <w:rPr>
                <w:rFonts w:hint="eastAsia"/>
                <w:szCs w:val="32"/>
              </w:rPr>
              <w:t>部署开展专项整治工作</w:t>
            </w:r>
          </w:p>
        </w:tc>
        <w:tc>
          <w:tcPr>
            <w:tcW w:w="5805" w:type="dxa"/>
            <w:vAlign w:val="center"/>
          </w:tcPr>
          <w:p>
            <w:pPr>
              <w:spacing w:line="240" w:lineRule="exact"/>
            </w:pPr>
            <w:r>
              <w:rPr>
                <w:rFonts w:hint="eastAsia" w:ascii="宋体" w:hAnsi="宋体"/>
              </w:rPr>
              <w:t>召集</w:t>
            </w:r>
            <w:r>
              <w:rPr>
                <w:rFonts w:hint="eastAsia" w:ascii="宋体" w:hAnsi="宋体"/>
                <w:lang w:val="en-US" w:eastAsia="zh-CN"/>
              </w:rPr>
              <w:t>社区、有关辖区各单位</w:t>
            </w:r>
            <w:r>
              <w:rPr>
                <w:rFonts w:hint="eastAsia" w:ascii="宋体" w:hAnsi="宋体"/>
              </w:rPr>
              <w:t>进行动员部署和宣传。</w:t>
            </w:r>
          </w:p>
        </w:tc>
        <w:tc>
          <w:tcPr>
            <w:tcW w:w="3030" w:type="dxa"/>
            <w:vAlign w:val="center"/>
          </w:tcPr>
          <w:p>
            <w:pPr>
              <w:spacing w:line="240" w:lineRule="exact"/>
              <w:jc w:val="center"/>
              <w:rPr>
                <w:rFonts w:ascii="宋体" w:hAnsi="宋体"/>
              </w:rPr>
            </w:pPr>
            <w:r>
              <w:rPr>
                <w:rFonts w:hint="eastAsia" w:ascii="宋体" w:hAnsi="宋体"/>
                <w:lang w:val="en-US" w:eastAsia="zh-CN"/>
              </w:rPr>
              <w:t>街道</w:t>
            </w:r>
            <w:r>
              <w:rPr>
                <w:rFonts w:hint="eastAsia" w:ascii="宋体" w:hAnsi="宋体"/>
              </w:rPr>
              <w:t>整治工作领导小组、</w:t>
            </w:r>
            <w:r>
              <w:rPr>
                <w:rFonts w:hint="eastAsia" w:ascii="宋体" w:hAnsi="宋体"/>
                <w:lang w:val="en-US" w:eastAsia="zh-CN"/>
              </w:rPr>
              <w:t>街道</w:t>
            </w:r>
            <w:r>
              <w:rPr>
                <w:rFonts w:hint="eastAsia" w:ascii="宋体" w:hAnsi="宋体"/>
              </w:rPr>
              <w:t>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900" w:type="dxa"/>
            <w:vMerge w:val="continue"/>
            <w:vAlign w:val="center"/>
          </w:tcPr>
          <w:p>
            <w:pPr>
              <w:spacing w:line="240" w:lineRule="exact"/>
              <w:jc w:val="center"/>
            </w:pPr>
          </w:p>
        </w:tc>
        <w:tc>
          <w:tcPr>
            <w:tcW w:w="5855" w:type="dxa"/>
            <w:vAlign w:val="center"/>
          </w:tcPr>
          <w:p>
            <w:pPr>
              <w:spacing w:line="240" w:lineRule="exact"/>
            </w:pPr>
            <w:r>
              <w:rPr>
                <w:rFonts w:hint="eastAsia"/>
              </w:rPr>
              <w:t>3、各</w:t>
            </w:r>
            <w:r>
              <w:rPr>
                <w:rFonts w:hint="eastAsia"/>
                <w:lang w:val="en-US" w:eastAsia="zh-CN"/>
              </w:rPr>
              <w:t>街道</w:t>
            </w:r>
            <w:r>
              <w:rPr>
                <w:rFonts w:hint="eastAsia"/>
              </w:rPr>
              <w:t>、</w:t>
            </w:r>
            <w:r>
              <w:rPr>
                <w:rFonts w:hint="eastAsia"/>
                <w:lang w:val="en-US" w:eastAsia="zh-CN"/>
              </w:rPr>
              <w:t>区</w:t>
            </w:r>
            <w:r>
              <w:rPr>
                <w:rFonts w:hint="eastAsia"/>
              </w:rPr>
              <w:t>直相关部门制定专项整治具体方案</w:t>
            </w:r>
          </w:p>
        </w:tc>
        <w:tc>
          <w:tcPr>
            <w:tcW w:w="5805" w:type="dxa"/>
            <w:vAlign w:val="center"/>
          </w:tcPr>
          <w:p>
            <w:pPr>
              <w:spacing w:line="240" w:lineRule="exact"/>
            </w:pPr>
            <w:r>
              <w:rPr>
                <w:rFonts w:hint="eastAsia"/>
              </w:rPr>
              <w:t>各</w:t>
            </w:r>
            <w:r>
              <w:rPr>
                <w:rFonts w:hint="eastAsia" w:ascii="宋体" w:hAnsi="宋体"/>
                <w:lang w:val="en-US" w:eastAsia="zh-CN"/>
              </w:rPr>
              <w:t>街道</w:t>
            </w:r>
            <w:r>
              <w:rPr>
                <w:rFonts w:hint="eastAsia"/>
              </w:rPr>
              <w:t>、</w:t>
            </w:r>
            <w:r>
              <w:rPr>
                <w:rFonts w:hint="eastAsia"/>
                <w:lang w:val="en-US" w:eastAsia="zh-CN"/>
              </w:rPr>
              <w:t>区</w:t>
            </w:r>
            <w:r>
              <w:rPr>
                <w:rFonts w:hint="eastAsia"/>
              </w:rPr>
              <w:t>直相关部门结合本</w:t>
            </w:r>
            <w:r>
              <w:rPr>
                <w:rFonts w:hint="eastAsia"/>
                <w:lang w:val="en-US" w:eastAsia="zh-CN"/>
              </w:rPr>
              <w:t>辖区</w:t>
            </w:r>
            <w:r>
              <w:rPr>
                <w:rFonts w:hint="eastAsia"/>
              </w:rPr>
              <w:t>、本部门实际，分别</w:t>
            </w:r>
            <w:r>
              <w:rPr>
                <w:rFonts w:hint="eastAsia" w:ascii="宋体" w:hAnsi="宋体"/>
              </w:rPr>
              <w:t>制定</w:t>
            </w:r>
            <w:r>
              <w:rPr>
                <w:rFonts w:hint="eastAsia"/>
              </w:rPr>
              <w:t>本</w:t>
            </w:r>
            <w:r>
              <w:rPr>
                <w:rFonts w:hint="eastAsia"/>
                <w:lang w:val="en-US" w:eastAsia="zh-CN"/>
              </w:rPr>
              <w:t>辖区</w:t>
            </w:r>
            <w:r>
              <w:rPr>
                <w:rFonts w:hint="eastAsia"/>
              </w:rPr>
              <w:t>、本部门专项整治具体方案。</w:t>
            </w:r>
          </w:p>
        </w:tc>
        <w:tc>
          <w:tcPr>
            <w:tcW w:w="3030" w:type="dxa"/>
            <w:vAlign w:val="center"/>
          </w:tcPr>
          <w:p>
            <w:pPr>
              <w:spacing w:line="240" w:lineRule="exact"/>
              <w:jc w:val="center"/>
              <w:rPr>
                <w:rFonts w:ascii="宋体" w:hAnsi="宋体"/>
              </w:rPr>
            </w:pPr>
            <w:r>
              <w:rPr>
                <w:rFonts w:hint="eastAsia"/>
                <w:lang w:val="en-US" w:eastAsia="zh-CN"/>
              </w:rPr>
              <w:t>街道</w:t>
            </w:r>
            <w:r>
              <w:rPr>
                <w:rFonts w:hint="eastAsia" w:ascii="宋体" w:hAnsi="宋体"/>
              </w:rPr>
              <w:t>整治工作领导小组、</w:t>
            </w:r>
            <w:r>
              <w:rPr>
                <w:rFonts w:hint="eastAsia"/>
                <w:lang w:val="en-US" w:eastAsia="zh-CN"/>
              </w:rPr>
              <w:t>区</w:t>
            </w:r>
            <w:r>
              <w:rPr>
                <w:rFonts w:hint="eastAsia"/>
              </w:rPr>
              <w:t>直相关部门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5" w:hRule="atLeast"/>
        </w:trPr>
        <w:tc>
          <w:tcPr>
            <w:tcW w:w="900" w:type="dxa"/>
            <w:vMerge w:val="continue"/>
            <w:vAlign w:val="center"/>
          </w:tcPr>
          <w:p>
            <w:pPr>
              <w:spacing w:line="240" w:lineRule="exact"/>
              <w:jc w:val="center"/>
              <w:rPr>
                <w:rFonts w:hint="eastAsia"/>
              </w:rPr>
            </w:pPr>
          </w:p>
        </w:tc>
        <w:tc>
          <w:tcPr>
            <w:tcW w:w="5855" w:type="dxa"/>
            <w:vAlign w:val="center"/>
          </w:tcPr>
          <w:p>
            <w:pPr>
              <w:spacing w:line="240" w:lineRule="exact"/>
              <w:rPr>
                <w:rFonts w:hint="eastAsia"/>
              </w:rPr>
            </w:pPr>
            <w:r>
              <w:rPr>
                <w:rFonts w:hint="eastAsia" w:ascii="宋体" w:hAnsi="宋体"/>
                <w:lang w:val="en-US" w:eastAsia="zh-CN"/>
              </w:rPr>
              <w:t>1、</w:t>
            </w:r>
            <w:r>
              <w:rPr>
                <w:rFonts w:hint="eastAsia" w:ascii="宋体" w:hAnsi="宋体"/>
              </w:rPr>
              <w:t>依照我市城市管理行政执法部门负责行使城市管理相对集中行政处罚权范围内的燃气管理方面法律、法规、规章规定的行政处罚。</w:t>
            </w:r>
          </w:p>
        </w:tc>
        <w:tc>
          <w:tcPr>
            <w:tcW w:w="5805" w:type="dxa"/>
            <w:vAlign w:val="center"/>
          </w:tcPr>
          <w:p>
            <w:pPr>
              <w:spacing w:line="240" w:lineRule="exact"/>
              <w:rPr>
                <w:rFonts w:hint="eastAsia" w:ascii="宋体" w:hAnsi="宋体" w:eastAsia="宋体"/>
                <w:lang w:val="en-US" w:eastAsia="zh-CN"/>
              </w:rPr>
            </w:pPr>
            <w:r>
              <w:rPr>
                <w:rFonts w:hint="eastAsia" w:ascii="宋体" w:hAnsi="宋体" w:eastAsia="宋体" w:cs="宋体"/>
                <w:sz w:val="21"/>
                <w:szCs w:val="21"/>
                <w:lang w:val="en-US" w:eastAsia="zh-CN"/>
              </w:rPr>
              <w:t>区</w:t>
            </w:r>
            <w:r>
              <w:rPr>
                <w:rFonts w:hint="eastAsia" w:ascii="宋体" w:hAnsi="宋体" w:eastAsia="宋体" w:cs="宋体"/>
                <w:b w:val="0"/>
                <w:bCs w:val="0"/>
                <w:kern w:val="0"/>
                <w:sz w:val="21"/>
                <w:szCs w:val="21"/>
              </w:rPr>
              <w:t>城市管理</w:t>
            </w:r>
            <w:r>
              <w:rPr>
                <w:rFonts w:hint="eastAsia" w:ascii="宋体" w:hAnsi="宋体" w:eastAsia="宋体" w:cs="宋体"/>
                <w:b w:val="0"/>
                <w:bCs w:val="0"/>
                <w:kern w:val="0"/>
                <w:sz w:val="21"/>
                <w:szCs w:val="21"/>
                <w:lang w:val="en-US" w:eastAsia="zh-CN"/>
              </w:rPr>
              <w:t>局负责对未取得燃气经营许可证而从事燃气经营行为的查处和对非法经营、使用“黑气”店点的打击和取缔。</w:t>
            </w:r>
          </w:p>
        </w:tc>
        <w:tc>
          <w:tcPr>
            <w:tcW w:w="3030" w:type="dxa"/>
            <w:vAlign w:val="center"/>
          </w:tcPr>
          <w:p>
            <w:pPr>
              <w:spacing w:line="240" w:lineRule="exact"/>
              <w:jc w:val="center"/>
              <w:rPr>
                <w:rFonts w:hint="eastAsia" w:ascii="宋体" w:hAnsi="宋体"/>
              </w:rPr>
            </w:pPr>
            <w:r>
              <w:rPr>
                <w:rFonts w:hint="eastAsia" w:ascii="宋体" w:hAnsi="宋体"/>
              </w:rPr>
              <w:t>区</w:t>
            </w:r>
            <w:r>
              <w:rPr>
                <w:rFonts w:hint="eastAsia" w:ascii="宋体" w:hAnsi="宋体"/>
                <w:lang w:val="en-US" w:eastAsia="zh-CN"/>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5" w:hRule="atLeast"/>
        </w:trPr>
        <w:tc>
          <w:tcPr>
            <w:tcW w:w="900" w:type="dxa"/>
            <w:vMerge w:val="continue"/>
            <w:vAlign w:val="center"/>
          </w:tcPr>
          <w:p>
            <w:pPr>
              <w:spacing w:line="240" w:lineRule="exact"/>
              <w:jc w:val="center"/>
              <w:rPr>
                <w:rFonts w:hint="eastAsia"/>
              </w:rPr>
            </w:pPr>
          </w:p>
        </w:tc>
        <w:tc>
          <w:tcPr>
            <w:tcW w:w="5855" w:type="dxa"/>
            <w:vAlign w:val="center"/>
          </w:tcPr>
          <w:p>
            <w:pPr>
              <w:spacing w:line="240" w:lineRule="exact"/>
              <w:rPr>
                <w:rFonts w:hint="eastAsia" w:ascii="宋体" w:hAnsi="宋体"/>
                <w:lang w:val="en-US" w:eastAsia="zh-CN"/>
              </w:rPr>
            </w:pPr>
            <w:r>
              <w:rPr>
                <w:rFonts w:hint="eastAsia" w:ascii="宋体"/>
                <w:color w:val="000000"/>
                <w:szCs w:val="21"/>
                <w:lang w:val="en-US" w:eastAsia="zh-CN"/>
              </w:rPr>
              <w:t>2</w:t>
            </w:r>
            <w:r>
              <w:rPr>
                <w:rFonts w:hint="eastAsia" w:ascii="宋体"/>
                <w:color w:val="000000"/>
                <w:szCs w:val="21"/>
              </w:rPr>
              <w:t>、</w:t>
            </w:r>
            <w:r>
              <w:rPr>
                <w:rFonts w:hint="eastAsia" w:ascii="宋体"/>
                <w:color w:val="000000"/>
                <w:szCs w:val="21"/>
                <w:lang w:val="en-US" w:eastAsia="zh-CN"/>
              </w:rPr>
              <w:t>负责</w:t>
            </w:r>
            <w:r>
              <w:rPr>
                <w:rFonts w:hint="eastAsia" w:ascii="宋体"/>
                <w:color w:val="000000"/>
                <w:szCs w:val="21"/>
              </w:rPr>
              <w:t>对</w:t>
            </w:r>
            <w:r>
              <w:rPr>
                <w:rFonts w:hint="eastAsia"/>
                <w:color w:val="000000"/>
                <w:szCs w:val="21"/>
              </w:rPr>
              <w:t>液化气充装站压力容器、压力管道等特种设备的使用登记及安全监察，</w:t>
            </w:r>
            <w:r>
              <w:rPr>
                <w:rFonts w:hint="eastAsia" w:ascii="宋体"/>
                <w:color w:val="000000"/>
                <w:szCs w:val="21"/>
              </w:rPr>
              <w:t>以及对钢瓶的充装、检验环节的监督管理</w:t>
            </w:r>
            <w:r>
              <w:rPr>
                <w:rFonts w:hint="eastAsia" w:ascii="宋体"/>
                <w:color w:val="000000"/>
                <w:szCs w:val="21"/>
                <w:lang w:eastAsia="zh-CN"/>
              </w:rPr>
              <w:t>，</w:t>
            </w:r>
            <w:r>
              <w:rPr>
                <w:rFonts w:hint="eastAsia" w:ascii="宋体"/>
                <w:color w:val="000000"/>
                <w:szCs w:val="21"/>
              </w:rPr>
              <w:t>指导液化气充装站完成液化气钢瓶数字化管理，查处</w:t>
            </w:r>
            <w:r>
              <w:rPr>
                <w:rFonts w:hint="eastAsia"/>
                <w:color w:val="000000"/>
                <w:spacing w:val="-6"/>
                <w:szCs w:val="21"/>
              </w:rPr>
              <w:t>液化气充装站</w:t>
            </w:r>
            <w:r>
              <w:rPr>
                <w:rFonts w:hint="eastAsia"/>
                <w:color w:val="000000"/>
                <w:szCs w:val="21"/>
              </w:rPr>
              <w:t>未按照规定实施充装前后的检查、记录制度，</w:t>
            </w:r>
            <w:r>
              <w:rPr>
                <w:rFonts w:hint="eastAsia"/>
                <w:color w:val="000000"/>
                <w:spacing w:val="-6"/>
                <w:szCs w:val="21"/>
              </w:rPr>
              <w:t>充装不符合安全技术规范要求的液化气钢瓶等违法行为。</w:t>
            </w:r>
          </w:p>
        </w:tc>
        <w:tc>
          <w:tcPr>
            <w:tcW w:w="5805" w:type="dxa"/>
            <w:vAlign w:val="center"/>
          </w:tcPr>
          <w:p>
            <w:pPr>
              <w:spacing w:line="240" w:lineRule="exact"/>
              <w:rPr>
                <w:rFonts w:hint="eastAsia" w:ascii="宋体" w:hAnsi="宋体"/>
                <w:lang w:val="en-US" w:eastAsia="zh-CN"/>
              </w:rPr>
            </w:pPr>
            <w:r>
              <w:rPr>
                <w:rFonts w:hint="eastAsia" w:ascii="宋体"/>
                <w:color w:val="000000"/>
                <w:szCs w:val="21"/>
              </w:rPr>
              <w:t>督促液化气充装站完成</w:t>
            </w:r>
            <w:r>
              <w:rPr>
                <w:rFonts w:hint="eastAsia" w:ascii="宋体"/>
                <w:color w:val="000000"/>
              </w:rPr>
              <w:t>气瓶数字化管理工作，</w:t>
            </w:r>
            <w:r>
              <w:rPr>
                <w:rFonts w:hint="eastAsia" w:ascii="宋体"/>
                <w:color w:val="000000"/>
                <w:szCs w:val="21"/>
              </w:rPr>
              <w:t>已充装钢瓶全部佩带条码，实现无</w:t>
            </w:r>
            <w:r>
              <w:rPr>
                <w:rFonts w:hint="eastAsia"/>
                <w:color w:val="000000"/>
                <w:spacing w:val="-6"/>
                <w:szCs w:val="21"/>
              </w:rPr>
              <w:t>非自有产权钢瓶、</w:t>
            </w:r>
            <w:r>
              <w:rPr>
                <w:rFonts w:hint="eastAsia" w:ascii="宋体"/>
                <w:color w:val="000000"/>
                <w:szCs w:val="21"/>
              </w:rPr>
              <w:t>不合格钢瓶或超期未检钢瓶，</w:t>
            </w:r>
            <w:r>
              <w:rPr>
                <w:rFonts w:hint="eastAsia" w:ascii="宋体"/>
                <w:color w:val="000000"/>
                <w:lang w:val="en-US" w:eastAsia="zh-CN"/>
              </w:rPr>
              <w:t>落实</w:t>
            </w:r>
            <w:r>
              <w:rPr>
                <w:rFonts w:hint="eastAsia" w:ascii="宋体"/>
                <w:color w:val="000000"/>
                <w:szCs w:val="21"/>
              </w:rPr>
              <w:t>充装秤与条码实现连锁</w:t>
            </w:r>
            <w:r>
              <w:rPr>
                <w:rFonts w:hint="eastAsia" w:ascii="宋体"/>
                <w:color w:val="000000"/>
                <w:szCs w:val="21"/>
                <w:lang w:eastAsia="zh-CN"/>
              </w:rPr>
              <w:t>，</w:t>
            </w:r>
            <w:r>
              <w:rPr>
                <w:rFonts w:hint="eastAsia" w:ascii="宋体"/>
                <w:color w:val="000000"/>
                <w:lang w:val="en-US" w:eastAsia="zh-CN"/>
              </w:rPr>
              <w:t>强化钢瓶管理，规范充装行为。</w:t>
            </w:r>
          </w:p>
        </w:tc>
        <w:tc>
          <w:tcPr>
            <w:tcW w:w="3030" w:type="dxa"/>
            <w:vAlign w:val="center"/>
          </w:tcPr>
          <w:p>
            <w:pPr>
              <w:spacing w:line="240" w:lineRule="exact"/>
              <w:jc w:val="center"/>
              <w:rPr>
                <w:rFonts w:hint="eastAsia" w:ascii="宋体" w:hAnsi="宋体"/>
              </w:rPr>
            </w:pPr>
            <w:r>
              <w:rPr>
                <w:rFonts w:hint="eastAsia"/>
                <w:color w:val="000000"/>
                <w:spacing w:val="-6"/>
                <w:szCs w:val="21"/>
              </w:rPr>
              <w:t>区市场监管局</w:t>
            </w:r>
          </w:p>
        </w:tc>
      </w:tr>
    </w:tbl>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44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201</w:t>
      </w:r>
      <w:r>
        <w:rPr>
          <w:rFonts w:hint="eastAsia" w:ascii="黑体" w:hAnsi="黑体" w:eastAsia="黑体" w:cs="黑体"/>
          <w:b w:val="0"/>
          <w:bCs/>
          <w:sz w:val="44"/>
          <w:szCs w:val="44"/>
          <w:lang w:val="en-US" w:eastAsia="zh-CN"/>
        </w:rPr>
        <w:t>9</w:t>
      </w:r>
      <w:r>
        <w:rPr>
          <w:rFonts w:hint="eastAsia" w:ascii="黑体" w:hAnsi="黑体" w:eastAsia="黑体" w:cs="黑体"/>
          <w:b w:val="0"/>
          <w:bCs/>
          <w:sz w:val="44"/>
          <w:szCs w:val="44"/>
        </w:rPr>
        <w:t>年</w:t>
      </w:r>
      <w:r>
        <w:rPr>
          <w:rFonts w:hint="eastAsia" w:ascii="黑体" w:hAnsi="黑体" w:eastAsia="黑体" w:cs="黑体"/>
          <w:b w:val="0"/>
          <w:bCs/>
          <w:sz w:val="44"/>
          <w:szCs w:val="44"/>
          <w:lang w:val="en-US" w:eastAsia="zh-CN"/>
        </w:rPr>
        <w:t>台江区</w:t>
      </w:r>
      <w:r>
        <w:rPr>
          <w:rFonts w:hint="eastAsia" w:ascii="黑体" w:hAnsi="黑体" w:eastAsia="黑体" w:cs="黑体"/>
          <w:b w:val="0"/>
          <w:bCs/>
          <w:sz w:val="44"/>
          <w:szCs w:val="44"/>
        </w:rPr>
        <w:t>瓶装液化气市场安全专项整治工作职责与任务分解表</w:t>
      </w:r>
    </w:p>
    <w:p>
      <w:pPr>
        <w:pStyle w:val="11"/>
        <w:wordWrap w:val="0"/>
        <w:spacing w:line="240" w:lineRule="auto"/>
        <w:ind w:right="-578" w:rightChars="-275" w:firstLine="629"/>
        <w:jc w:val="right"/>
        <w:rPr>
          <w:rFonts w:hint="eastAsia" w:ascii="宋体" w:eastAsia="宋体"/>
          <w:b/>
          <w:bCs/>
          <w:sz w:val="21"/>
          <w:szCs w:val="21"/>
        </w:rPr>
      </w:pPr>
      <w:r>
        <w:rPr>
          <w:rFonts w:hint="eastAsia" w:ascii="宋体" w:eastAsia="宋体"/>
          <w:b/>
          <w:bCs/>
          <w:sz w:val="21"/>
          <w:szCs w:val="21"/>
        </w:rPr>
        <w:t>续表</w:t>
      </w:r>
      <w:r>
        <w:rPr>
          <w:rFonts w:hint="eastAsia" w:ascii="宋体" w:eastAsia="宋体"/>
          <w:b/>
          <w:bCs/>
          <w:sz w:val="21"/>
          <w:szCs w:val="21"/>
          <w:lang w:val="en-US" w:eastAsia="zh-CN"/>
        </w:rPr>
        <w:t xml:space="preserve">1      </w:t>
      </w:r>
    </w:p>
    <w:tbl>
      <w:tblPr>
        <w:tblStyle w:val="7"/>
        <w:tblW w:w="1559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870"/>
        <w:gridCol w:w="579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00" w:type="dxa"/>
          </w:tcPr>
          <w:p>
            <w:pPr>
              <w:spacing w:line="360" w:lineRule="auto"/>
              <w:jc w:val="center"/>
              <w:rPr>
                <w:b/>
              </w:rPr>
            </w:pPr>
            <w:r>
              <w:rPr>
                <w:rFonts w:hint="eastAsia"/>
                <w:b/>
              </w:rPr>
              <w:t>项目</w:t>
            </w:r>
          </w:p>
        </w:tc>
        <w:tc>
          <w:tcPr>
            <w:tcW w:w="5870" w:type="dxa"/>
          </w:tcPr>
          <w:p>
            <w:pPr>
              <w:spacing w:line="360" w:lineRule="auto"/>
              <w:jc w:val="center"/>
              <w:rPr>
                <w:b/>
              </w:rPr>
            </w:pPr>
            <w:r>
              <w:rPr>
                <w:rFonts w:hint="eastAsia"/>
                <w:b/>
              </w:rPr>
              <w:t>工作内容</w:t>
            </w:r>
          </w:p>
        </w:tc>
        <w:tc>
          <w:tcPr>
            <w:tcW w:w="5790" w:type="dxa"/>
          </w:tcPr>
          <w:p>
            <w:pPr>
              <w:spacing w:line="360" w:lineRule="auto"/>
              <w:jc w:val="center"/>
              <w:rPr>
                <w:b/>
              </w:rPr>
            </w:pPr>
            <w:r>
              <w:rPr>
                <w:rFonts w:hint="eastAsia"/>
                <w:b/>
              </w:rPr>
              <w:t>工作措施、目标</w:t>
            </w:r>
          </w:p>
        </w:tc>
        <w:tc>
          <w:tcPr>
            <w:tcW w:w="3030" w:type="dxa"/>
          </w:tcPr>
          <w:p>
            <w:pPr>
              <w:spacing w:line="360" w:lineRule="auto"/>
              <w:jc w:val="center"/>
              <w:rPr>
                <w:b/>
              </w:rPr>
            </w:pPr>
            <w:r>
              <w:rPr>
                <w:rFonts w:hint="eastAsia"/>
                <w:b/>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900" w:type="dxa"/>
            <w:vMerge w:val="restart"/>
            <w:vAlign w:val="center"/>
          </w:tcPr>
          <w:p>
            <w:pPr>
              <w:spacing w:line="240" w:lineRule="exact"/>
              <w:jc w:val="center"/>
              <w:rPr>
                <w:rFonts w:hint="eastAsia"/>
              </w:rPr>
            </w:pPr>
            <w:r>
              <w:rPr>
                <w:rFonts w:hint="eastAsia"/>
              </w:rPr>
              <w:t>瓶装液化气企业安全监管</w:t>
            </w:r>
          </w:p>
        </w:tc>
        <w:tc>
          <w:tcPr>
            <w:tcW w:w="5870" w:type="dxa"/>
            <w:vAlign w:val="center"/>
          </w:tcPr>
          <w:p>
            <w:pPr>
              <w:spacing w:line="240" w:lineRule="exact"/>
              <w:rPr>
                <w:rFonts w:hint="eastAsia"/>
                <w:b/>
              </w:rPr>
            </w:pPr>
            <w:r>
              <w:rPr>
                <w:rFonts w:hint="eastAsia" w:ascii="宋体" w:hAnsi="宋体"/>
                <w:spacing w:val="-6"/>
                <w:szCs w:val="21"/>
                <w:lang w:val="en-US" w:eastAsia="zh-CN"/>
              </w:rPr>
              <w:t>4</w:t>
            </w:r>
            <w:r>
              <w:rPr>
                <w:rFonts w:hint="eastAsia" w:ascii="宋体" w:hAnsi="宋体"/>
                <w:spacing w:val="-6"/>
                <w:szCs w:val="21"/>
              </w:rPr>
              <w:t>、</w:t>
            </w:r>
            <w:r>
              <w:rPr>
                <w:rFonts w:hint="eastAsia" w:ascii="宋体" w:hAnsi="宋体"/>
                <w:szCs w:val="21"/>
              </w:rPr>
              <w:t>液化气安全生产的综合监督管理</w:t>
            </w:r>
            <w:r>
              <w:rPr>
                <w:rFonts w:hint="eastAsia" w:ascii="宋体" w:hAnsi="宋体"/>
                <w:spacing w:val="-6"/>
                <w:szCs w:val="21"/>
              </w:rPr>
              <w:t>。</w:t>
            </w:r>
          </w:p>
        </w:tc>
        <w:tc>
          <w:tcPr>
            <w:tcW w:w="5790" w:type="dxa"/>
            <w:vAlign w:val="center"/>
          </w:tcPr>
          <w:p>
            <w:pPr>
              <w:spacing w:line="240" w:lineRule="exact"/>
              <w:rPr>
                <w:rFonts w:hint="eastAsia"/>
                <w:b/>
              </w:rPr>
            </w:pPr>
            <w:r>
              <w:rPr>
                <w:rFonts w:hint="eastAsia" w:ascii="宋体"/>
                <w:szCs w:val="21"/>
              </w:rPr>
              <w:t>强化安全生产监督，不定期进行安全生产督查。</w:t>
            </w:r>
          </w:p>
        </w:tc>
        <w:tc>
          <w:tcPr>
            <w:tcW w:w="3030" w:type="dxa"/>
            <w:vAlign w:val="center"/>
          </w:tcPr>
          <w:p>
            <w:pPr>
              <w:spacing w:line="240" w:lineRule="exact"/>
              <w:jc w:val="center"/>
              <w:rPr>
                <w:rFonts w:hint="eastAsia"/>
                <w:b/>
              </w:rPr>
            </w:pPr>
            <w:r>
              <w:rPr>
                <w:rFonts w:hint="eastAsia"/>
                <w:spacing w:val="-6"/>
                <w:szCs w:val="21"/>
                <w:lang w:val="en-US" w:eastAsia="zh-CN"/>
              </w:rPr>
              <w:t>区</w:t>
            </w:r>
            <w:r>
              <w:rPr>
                <w:rFonts w:hint="eastAsia"/>
                <w:spacing w:val="-6"/>
                <w:szCs w:val="21"/>
                <w:lang w:eastAsia="zh-CN"/>
              </w:rPr>
              <w:t>应急管理</w:t>
            </w:r>
            <w:r>
              <w:rPr>
                <w:rFonts w:hint="eastAsia"/>
                <w:spacing w:val="-6"/>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00" w:type="dxa"/>
            <w:vMerge w:val="continue"/>
            <w:vAlign w:val="center"/>
          </w:tcPr>
          <w:p>
            <w:pPr>
              <w:spacing w:line="240" w:lineRule="exact"/>
              <w:jc w:val="center"/>
            </w:pPr>
          </w:p>
        </w:tc>
        <w:tc>
          <w:tcPr>
            <w:tcW w:w="5870" w:type="dxa"/>
            <w:vAlign w:val="center"/>
          </w:tcPr>
          <w:p>
            <w:pPr>
              <w:spacing w:line="240" w:lineRule="exact"/>
              <w:rPr>
                <w:spacing w:val="-6"/>
                <w:szCs w:val="21"/>
              </w:rPr>
            </w:pPr>
            <w:r>
              <w:rPr>
                <w:rFonts w:hint="eastAsia"/>
                <w:spacing w:val="-6"/>
                <w:szCs w:val="21"/>
                <w:lang w:val="en-US" w:eastAsia="zh-CN"/>
              </w:rPr>
              <w:t>5</w:t>
            </w:r>
            <w:r>
              <w:rPr>
                <w:rFonts w:hint="eastAsia"/>
                <w:spacing w:val="-6"/>
                <w:szCs w:val="21"/>
              </w:rPr>
              <w:t>、加强对符合消防安全重点单位界定标准的液化气灌瓶站、供应站履行法定消防安全职责情况进行监督抽查。</w:t>
            </w:r>
          </w:p>
        </w:tc>
        <w:tc>
          <w:tcPr>
            <w:tcW w:w="5790" w:type="dxa"/>
            <w:vAlign w:val="center"/>
          </w:tcPr>
          <w:p>
            <w:pPr>
              <w:spacing w:line="240" w:lineRule="exact"/>
              <w:rPr>
                <w:rFonts w:ascii="宋体"/>
                <w:szCs w:val="21"/>
              </w:rPr>
            </w:pPr>
            <w:r>
              <w:rPr>
                <w:rFonts w:hint="eastAsia"/>
                <w:spacing w:val="-6"/>
                <w:szCs w:val="21"/>
              </w:rPr>
              <w:t>加强</w:t>
            </w:r>
            <w:r>
              <w:rPr>
                <w:rFonts w:hint="eastAsia"/>
                <w:szCs w:val="21"/>
              </w:rPr>
              <w:t>对液化气灌瓶站、供应站</w:t>
            </w:r>
            <w:r>
              <w:rPr>
                <w:rFonts w:hint="eastAsia"/>
                <w:spacing w:val="-6"/>
                <w:szCs w:val="21"/>
              </w:rPr>
              <w:t>履行法定消防安全职责情况进行</w:t>
            </w:r>
            <w:r>
              <w:rPr>
                <w:rFonts w:hint="eastAsia"/>
                <w:spacing w:val="-6"/>
                <w:szCs w:val="21"/>
                <w:lang w:val="en-US" w:eastAsia="zh-CN"/>
              </w:rPr>
              <w:t>日常</w:t>
            </w:r>
            <w:r>
              <w:rPr>
                <w:rFonts w:hint="eastAsia"/>
                <w:spacing w:val="-6"/>
                <w:szCs w:val="21"/>
              </w:rPr>
              <w:t>监督</w:t>
            </w:r>
            <w:r>
              <w:rPr>
                <w:rFonts w:hint="eastAsia"/>
                <w:spacing w:val="-6"/>
                <w:szCs w:val="21"/>
                <w:lang w:val="en-US" w:eastAsia="zh-CN"/>
              </w:rPr>
              <w:t>检查</w:t>
            </w:r>
            <w:r>
              <w:rPr>
                <w:rFonts w:hint="eastAsia" w:ascii="宋体"/>
                <w:szCs w:val="21"/>
              </w:rPr>
              <w:t>。</w:t>
            </w:r>
          </w:p>
        </w:tc>
        <w:tc>
          <w:tcPr>
            <w:tcW w:w="3030" w:type="dxa"/>
            <w:vAlign w:val="center"/>
          </w:tcPr>
          <w:p>
            <w:pPr>
              <w:spacing w:line="240" w:lineRule="exact"/>
              <w:jc w:val="center"/>
              <w:rPr>
                <w:spacing w:val="-6"/>
                <w:szCs w:val="21"/>
              </w:rPr>
            </w:pPr>
            <w:r>
              <w:rPr>
                <w:rFonts w:hint="eastAsia" w:ascii="宋体" w:hAnsi="宋体"/>
                <w:szCs w:val="21"/>
                <w:lang w:val="en-US" w:eastAsia="zh-CN"/>
              </w:rPr>
              <w:t>区</w:t>
            </w:r>
            <w:r>
              <w:rPr>
                <w:rFonts w:hint="eastAsia" w:ascii="宋体" w:hAnsi="宋体"/>
                <w:szCs w:val="21"/>
              </w:rPr>
              <w:t>消防</w:t>
            </w:r>
            <w:r>
              <w:rPr>
                <w:rFonts w:hint="eastAsia" w:ascii="宋体" w:hAnsi="宋体"/>
                <w:szCs w:val="21"/>
                <w:lang w:val="en-US" w:eastAsia="zh-CN"/>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900" w:type="dxa"/>
            <w:vMerge w:val="continue"/>
            <w:vAlign w:val="center"/>
          </w:tcPr>
          <w:p>
            <w:pPr>
              <w:spacing w:line="240" w:lineRule="exact"/>
              <w:jc w:val="center"/>
              <w:rPr>
                <w:rFonts w:hint="eastAsia"/>
              </w:rPr>
            </w:pPr>
          </w:p>
        </w:tc>
        <w:tc>
          <w:tcPr>
            <w:tcW w:w="5870" w:type="dxa"/>
            <w:vAlign w:val="center"/>
          </w:tcPr>
          <w:p>
            <w:pPr>
              <w:spacing w:line="240" w:lineRule="exact"/>
              <w:rPr>
                <w:rFonts w:hint="eastAsia" w:eastAsia="宋体"/>
                <w:spacing w:val="-6"/>
                <w:szCs w:val="21"/>
                <w:lang w:val="en-US" w:eastAsia="zh-CN"/>
              </w:rPr>
            </w:pPr>
            <w:r>
              <w:rPr>
                <w:rFonts w:hint="eastAsia"/>
                <w:spacing w:val="-6"/>
                <w:szCs w:val="21"/>
                <w:lang w:val="en-US" w:eastAsia="zh-CN"/>
              </w:rPr>
              <w:t>6、</w:t>
            </w:r>
            <w:r>
              <w:rPr>
                <w:rFonts w:hint="eastAsia"/>
                <w:spacing w:val="-6"/>
                <w:szCs w:val="21"/>
              </w:rPr>
              <w:t>查处不提供相关“实名制”证明购买瓶装液化石油</w:t>
            </w:r>
            <w:r>
              <w:rPr>
                <w:spacing w:val="-6"/>
                <w:szCs w:val="21"/>
              </w:rPr>
              <w:t>气或</w:t>
            </w:r>
            <w:r>
              <w:rPr>
                <w:rFonts w:hint="eastAsia"/>
                <w:spacing w:val="-6"/>
                <w:szCs w:val="21"/>
              </w:rPr>
              <w:t>扰乱液化气灌瓶站、</w:t>
            </w:r>
            <w:r>
              <w:rPr>
                <w:spacing w:val="-6"/>
                <w:szCs w:val="21"/>
              </w:rPr>
              <w:t>供应站点治安秩序的行为</w:t>
            </w:r>
            <w:r>
              <w:rPr>
                <w:rFonts w:hint="eastAsia"/>
                <w:spacing w:val="-6"/>
                <w:szCs w:val="21"/>
              </w:rPr>
              <w:t>。</w:t>
            </w:r>
          </w:p>
        </w:tc>
        <w:tc>
          <w:tcPr>
            <w:tcW w:w="5790" w:type="dxa"/>
            <w:vAlign w:val="center"/>
          </w:tcPr>
          <w:p>
            <w:pPr>
              <w:spacing w:line="240" w:lineRule="exact"/>
              <w:rPr>
                <w:rFonts w:hint="eastAsia"/>
                <w:spacing w:val="-6"/>
                <w:szCs w:val="21"/>
              </w:rPr>
            </w:pPr>
            <w:r>
              <w:rPr>
                <w:spacing w:val="-6"/>
                <w:szCs w:val="21"/>
              </w:rPr>
              <w:t>依法查处不提供相关</w:t>
            </w:r>
            <w:r>
              <w:rPr>
                <w:rFonts w:hint="eastAsia"/>
                <w:spacing w:val="-6"/>
                <w:szCs w:val="21"/>
              </w:rPr>
              <w:t>“实名制”</w:t>
            </w:r>
            <w:r>
              <w:rPr>
                <w:spacing w:val="-6"/>
                <w:szCs w:val="21"/>
              </w:rPr>
              <w:t>证明购买瓶装液化石油气或在</w:t>
            </w:r>
            <w:r>
              <w:rPr>
                <w:rFonts w:hint="eastAsia"/>
                <w:spacing w:val="-6"/>
                <w:szCs w:val="21"/>
              </w:rPr>
              <w:t>液化气灌瓶站、</w:t>
            </w:r>
            <w:r>
              <w:rPr>
                <w:spacing w:val="-6"/>
                <w:szCs w:val="21"/>
              </w:rPr>
              <w:t>供应站点扰乱治安秩序的行为</w:t>
            </w:r>
            <w:r>
              <w:rPr>
                <w:rFonts w:hint="eastAsia" w:ascii="宋体"/>
                <w:szCs w:val="21"/>
              </w:rPr>
              <w:t>。</w:t>
            </w:r>
          </w:p>
        </w:tc>
        <w:tc>
          <w:tcPr>
            <w:tcW w:w="3030" w:type="dxa"/>
            <w:vAlign w:val="center"/>
          </w:tcPr>
          <w:p>
            <w:pPr>
              <w:spacing w:line="240" w:lineRule="exact"/>
              <w:jc w:val="center"/>
              <w:rPr>
                <w:rFonts w:hint="eastAsia" w:ascii="宋体" w:hAnsi="宋体"/>
                <w:szCs w:val="21"/>
              </w:rPr>
            </w:pPr>
            <w:r>
              <w:rPr>
                <w:rFonts w:hint="eastAsia" w:ascii="宋体" w:hAnsi="宋体"/>
                <w:szCs w:val="21"/>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0" w:hRule="atLeast"/>
        </w:trPr>
        <w:tc>
          <w:tcPr>
            <w:tcW w:w="900" w:type="dxa"/>
            <w:vMerge w:val="restart"/>
            <w:vAlign w:val="center"/>
          </w:tcPr>
          <w:p>
            <w:pPr>
              <w:spacing w:line="240" w:lineRule="exact"/>
              <w:jc w:val="center"/>
              <w:rPr>
                <w:rFonts w:ascii="宋体" w:hAnsi="宋体"/>
                <w:szCs w:val="32"/>
              </w:rPr>
            </w:pPr>
            <w:r>
              <w:rPr>
                <w:rFonts w:hint="eastAsia" w:ascii="宋体" w:hAnsi="宋体"/>
                <w:szCs w:val="32"/>
              </w:rPr>
              <w:t>查处</w:t>
            </w:r>
            <w:r>
              <w:rPr>
                <w:rFonts w:hint="eastAsia"/>
                <w:szCs w:val="32"/>
                <w:lang w:val="en-US" w:eastAsia="zh-CN"/>
              </w:rPr>
              <w:t>非法供气</w:t>
            </w:r>
            <w:r>
              <w:rPr>
                <w:rFonts w:hint="eastAsia"/>
                <w:szCs w:val="32"/>
              </w:rPr>
              <w:t>店点</w:t>
            </w:r>
          </w:p>
        </w:tc>
        <w:tc>
          <w:tcPr>
            <w:tcW w:w="5870" w:type="dxa"/>
            <w:vAlign w:val="center"/>
          </w:tcPr>
          <w:p>
            <w:pPr>
              <w:spacing w:line="240" w:lineRule="exact"/>
              <w:rPr>
                <w:rFonts w:ascii="宋体" w:hAnsi="宋体"/>
                <w:szCs w:val="21"/>
              </w:rPr>
            </w:pPr>
            <w:r>
              <w:rPr>
                <w:rFonts w:hint="eastAsia" w:ascii="宋体" w:hAnsi="宋体"/>
                <w:szCs w:val="21"/>
              </w:rPr>
              <w:t>1、</w:t>
            </w:r>
            <w:r>
              <w:rPr>
                <w:rFonts w:hint="eastAsia"/>
                <w:lang w:val="en-US" w:eastAsia="zh-CN"/>
              </w:rPr>
              <w:t>街道</w:t>
            </w:r>
            <w:r>
              <w:rPr>
                <w:rFonts w:hint="eastAsia"/>
              </w:rPr>
              <w:t>落实安全属地管理责任，</w:t>
            </w:r>
            <w:r>
              <w:rPr>
                <w:rFonts w:hint="eastAsia"/>
                <w:szCs w:val="32"/>
              </w:rPr>
              <w:t>组织各</w:t>
            </w:r>
            <w:r>
              <w:rPr>
                <w:rFonts w:hint="eastAsia"/>
                <w:szCs w:val="32"/>
                <w:lang w:val="en-US" w:eastAsia="zh-CN"/>
              </w:rPr>
              <w:t>社区</w:t>
            </w:r>
            <w:r>
              <w:rPr>
                <w:rFonts w:hint="eastAsia"/>
                <w:szCs w:val="32"/>
              </w:rPr>
              <w:t>发动举报，全面摸排、登记</w:t>
            </w:r>
            <w:r>
              <w:rPr>
                <w:rFonts w:hint="eastAsia"/>
                <w:szCs w:val="32"/>
                <w:lang w:val="en-US" w:eastAsia="zh-CN"/>
              </w:rPr>
              <w:t>非法供气窝点</w:t>
            </w:r>
            <w:r>
              <w:rPr>
                <w:rFonts w:hint="eastAsia"/>
                <w:szCs w:val="32"/>
              </w:rPr>
              <w:t>，查处</w:t>
            </w:r>
            <w:r>
              <w:rPr>
                <w:rFonts w:hint="eastAsia"/>
                <w:szCs w:val="32"/>
                <w:lang w:val="en-US" w:eastAsia="zh-CN"/>
              </w:rPr>
              <w:t>非法供气窝点</w:t>
            </w:r>
            <w:r>
              <w:rPr>
                <w:rFonts w:hint="eastAsia"/>
                <w:szCs w:val="32"/>
              </w:rPr>
              <w:t>。</w:t>
            </w:r>
          </w:p>
        </w:tc>
        <w:tc>
          <w:tcPr>
            <w:tcW w:w="5790" w:type="dxa"/>
            <w:vAlign w:val="center"/>
          </w:tcPr>
          <w:p>
            <w:pPr>
              <w:spacing w:line="240" w:lineRule="exact"/>
              <w:rPr>
                <w:rFonts w:ascii="宋体" w:hAnsi="宋体"/>
                <w:szCs w:val="21"/>
              </w:rPr>
            </w:pPr>
            <w:r>
              <w:rPr>
                <w:rFonts w:hint="eastAsia"/>
                <w:szCs w:val="32"/>
              </w:rPr>
              <w:t>开展拉网式摸排，对</w:t>
            </w:r>
            <w:r>
              <w:rPr>
                <w:rFonts w:hint="eastAsia"/>
                <w:szCs w:val="32"/>
                <w:lang w:val="en-US" w:eastAsia="zh-CN"/>
              </w:rPr>
              <w:t>非法供气窝点</w:t>
            </w:r>
            <w:r>
              <w:rPr>
                <w:rFonts w:hint="eastAsia"/>
                <w:szCs w:val="32"/>
              </w:rPr>
              <w:t>进行逐一登记并汇总上报区整治办，</w:t>
            </w:r>
            <w:r>
              <w:rPr>
                <w:rFonts w:hint="eastAsia" w:ascii="宋体" w:hAnsi="宋体"/>
                <w:szCs w:val="21"/>
              </w:rPr>
              <w:t>排查工作要做到全面、具体、不遗漏、不隐瞒，对已摸排的</w:t>
            </w:r>
            <w:r>
              <w:rPr>
                <w:rFonts w:hint="eastAsia"/>
                <w:szCs w:val="32"/>
                <w:lang w:val="en-US" w:eastAsia="zh-CN"/>
              </w:rPr>
              <w:t>非法供气窝点</w:t>
            </w:r>
            <w:r>
              <w:rPr>
                <w:rFonts w:hint="eastAsia" w:ascii="宋体" w:hAnsi="宋体"/>
                <w:szCs w:val="21"/>
              </w:rPr>
              <w:t>每个月进行跟踪复查，对尚未受到查处取缔的，要继续登记上报。</w:t>
            </w:r>
          </w:p>
        </w:tc>
        <w:tc>
          <w:tcPr>
            <w:tcW w:w="3030" w:type="dxa"/>
            <w:vAlign w:val="center"/>
          </w:tcPr>
          <w:p>
            <w:pPr>
              <w:spacing w:line="240" w:lineRule="exact"/>
              <w:jc w:val="center"/>
              <w:rPr>
                <w:rFonts w:hint="default" w:eastAsia="宋体"/>
                <w:szCs w:val="21"/>
                <w:lang w:val="en-US" w:eastAsia="zh-CN"/>
              </w:rPr>
            </w:pPr>
            <w:r>
              <w:rPr>
                <w:rFonts w:hint="eastAsia"/>
                <w:szCs w:val="32"/>
                <w:lang w:val="en-US" w:eastAsia="zh-CN"/>
              </w:rPr>
              <w:t>街道整治办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900" w:type="dxa"/>
            <w:vMerge w:val="continue"/>
            <w:vAlign w:val="center"/>
          </w:tcPr>
          <w:p>
            <w:pPr>
              <w:spacing w:line="240" w:lineRule="exact"/>
              <w:jc w:val="center"/>
            </w:pPr>
          </w:p>
        </w:tc>
        <w:tc>
          <w:tcPr>
            <w:tcW w:w="5870" w:type="dxa"/>
            <w:vAlign w:val="center"/>
          </w:tcPr>
          <w:p>
            <w:pPr>
              <w:spacing w:line="240" w:lineRule="exact"/>
              <w:rPr>
                <w:rFonts w:ascii="宋体"/>
                <w:szCs w:val="32"/>
              </w:rPr>
            </w:pPr>
            <w:r>
              <w:rPr>
                <w:rFonts w:hint="eastAsia"/>
              </w:rPr>
              <w:t>2、</w:t>
            </w:r>
            <w:r>
              <w:rPr>
                <w:rFonts w:hint="eastAsia" w:ascii="宋体" w:hAnsi="宋体"/>
                <w:spacing w:val="-6"/>
                <w:szCs w:val="21"/>
              </w:rPr>
              <w:t>查处取缔</w:t>
            </w:r>
            <w:r>
              <w:rPr>
                <w:rFonts w:hint="eastAsia"/>
                <w:szCs w:val="32"/>
                <w:lang w:val="en-US" w:eastAsia="zh-CN"/>
              </w:rPr>
              <w:t>非法供气窝点</w:t>
            </w:r>
            <w:r>
              <w:rPr>
                <w:rFonts w:hint="eastAsia" w:ascii="宋体" w:hAnsi="宋体"/>
                <w:spacing w:val="-6"/>
                <w:szCs w:val="21"/>
              </w:rPr>
              <w:t>。</w:t>
            </w:r>
          </w:p>
        </w:tc>
        <w:tc>
          <w:tcPr>
            <w:tcW w:w="5790" w:type="dxa"/>
            <w:vAlign w:val="center"/>
          </w:tcPr>
          <w:p>
            <w:pPr>
              <w:spacing w:line="240" w:lineRule="exact"/>
              <w:rPr>
                <w:rFonts w:ascii="宋体"/>
                <w:szCs w:val="32"/>
              </w:rPr>
            </w:pPr>
            <w:r>
              <w:rPr>
                <w:rFonts w:hint="eastAsia"/>
                <w:szCs w:val="32"/>
              </w:rPr>
              <w:t>对举报、摸排登记的</w:t>
            </w:r>
            <w:r>
              <w:rPr>
                <w:rFonts w:hint="eastAsia"/>
                <w:szCs w:val="32"/>
                <w:lang w:val="en-US" w:eastAsia="zh-CN"/>
              </w:rPr>
              <w:t>非法供气窝点</w:t>
            </w:r>
            <w:r>
              <w:rPr>
                <w:rFonts w:hint="eastAsia"/>
                <w:spacing w:val="-6"/>
                <w:szCs w:val="21"/>
              </w:rPr>
              <w:t>及时</w:t>
            </w:r>
            <w:r>
              <w:rPr>
                <w:rFonts w:hint="eastAsia"/>
                <w:szCs w:val="32"/>
              </w:rPr>
              <w:t>逐一进行查处，对</w:t>
            </w:r>
            <w:r>
              <w:rPr>
                <w:rFonts w:hint="eastAsia" w:ascii="宋体" w:hAnsi="宋体"/>
                <w:szCs w:val="21"/>
              </w:rPr>
              <w:t>危害公共安全的行为</w:t>
            </w:r>
            <w:r>
              <w:rPr>
                <w:rFonts w:hint="eastAsia"/>
                <w:szCs w:val="32"/>
              </w:rPr>
              <w:t>，移交当地公安派出所对当事人实施治安拘留等处罚。</w:t>
            </w:r>
          </w:p>
        </w:tc>
        <w:tc>
          <w:tcPr>
            <w:tcW w:w="3030" w:type="dxa"/>
            <w:vAlign w:val="center"/>
          </w:tcPr>
          <w:p>
            <w:pPr>
              <w:spacing w:line="240" w:lineRule="exact"/>
              <w:jc w:val="center"/>
              <w:rPr>
                <w:rFonts w:hint="eastAsia" w:ascii="宋体" w:hAnsi="宋体" w:eastAsia="宋体"/>
                <w:lang w:eastAsia="zh-CN"/>
              </w:rPr>
            </w:pPr>
            <w:r>
              <w:rPr>
                <w:rFonts w:hint="eastAsia" w:ascii="宋体" w:hAnsi="宋体"/>
              </w:rPr>
              <w:t>区城管执法</w:t>
            </w:r>
            <w:r>
              <w:rPr>
                <w:rFonts w:hint="eastAsia" w:ascii="宋体" w:hAnsi="宋体"/>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00" w:type="dxa"/>
            <w:vMerge w:val="continue"/>
            <w:vAlign w:val="center"/>
          </w:tcPr>
          <w:p>
            <w:pPr>
              <w:spacing w:line="240" w:lineRule="exact"/>
              <w:jc w:val="center"/>
            </w:pPr>
          </w:p>
        </w:tc>
        <w:tc>
          <w:tcPr>
            <w:tcW w:w="5870" w:type="dxa"/>
            <w:vAlign w:val="center"/>
          </w:tcPr>
          <w:p>
            <w:pPr>
              <w:spacing w:line="240" w:lineRule="exact"/>
              <w:rPr>
                <w:rFonts w:ascii="宋体" w:hAnsi="宋体"/>
                <w:szCs w:val="21"/>
              </w:rPr>
            </w:pPr>
            <w:r>
              <w:rPr>
                <w:rFonts w:hint="eastAsia"/>
                <w:spacing w:val="-6"/>
                <w:szCs w:val="21"/>
              </w:rPr>
              <w:t>3、指导、组织查处无照经营、超经营范围经营液化气的店点。</w:t>
            </w:r>
          </w:p>
        </w:tc>
        <w:tc>
          <w:tcPr>
            <w:tcW w:w="5790" w:type="dxa"/>
            <w:vAlign w:val="center"/>
          </w:tcPr>
          <w:p>
            <w:pPr>
              <w:spacing w:line="240" w:lineRule="exact"/>
              <w:rPr>
                <w:rFonts w:ascii="宋体" w:hAnsi="宋体"/>
                <w:szCs w:val="21"/>
              </w:rPr>
            </w:pPr>
            <w:r>
              <w:rPr>
                <w:rFonts w:hint="eastAsia"/>
                <w:szCs w:val="32"/>
              </w:rPr>
              <w:t>对举报、摸排登记的有证</w:t>
            </w:r>
            <w:r>
              <w:rPr>
                <w:rFonts w:hint="eastAsia"/>
                <w:spacing w:val="-6"/>
                <w:szCs w:val="21"/>
              </w:rPr>
              <w:t>无照经营、超经营范围经营液化气的店点及时</w:t>
            </w:r>
            <w:r>
              <w:rPr>
                <w:rFonts w:hint="eastAsia"/>
                <w:szCs w:val="32"/>
              </w:rPr>
              <w:t>逐一进行查处，对</w:t>
            </w:r>
            <w:r>
              <w:rPr>
                <w:rFonts w:hint="eastAsia" w:ascii="宋体" w:hAnsi="宋体"/>
                <w:szCs w:val="21"/>
              </w:rPr>
              <w:t>危害公共安全的行为</w:t>
            </w:r>
            <w:r>
              <w:rPr>
                <w:rFonts w:hint="eastAsia"/>
                <w:szCs w:val="32"/>
              </w:rPr>
              <w:t>，移交当地公安派出所对当事人实施治安拘留等处罚。</w:t>
            </w:r>
          </w:p>
        </w:tc>
        <w:tc>
          <w:tcPr>
            <w:tcW w:w="3030" w:type="dxa"/>
            <w:vAlign w:val="center"/>
          </w:tcPr>
          <w:p>
            <w:pPr>
              <w:spacing w:line="240" w:lineRule="exact"/>
              <w:jc w:val="center"/>
              <w:rPr>
                <w:szCs w:val="21"/>
              </w:rPr>
            </w:pPr>
            <w:r>
              <w:rPr>
                <w:rFonts w:hint="eastAsia"/>
                <w:color w:val="000000"/>
                <w:spacing w:val="-6"/>
                <w:szCs w:val="21"/>
                <w:lang w:val="en-US" w:eastAsia="zh-CN"/>
              </w:rPr>
              <w:t>区</w:t>
            </w:r>
            <w:r>
              <w:rPr>
                <w:rFonts w:hint="eastAsia"/>
                <w:color w:val="000000"/>
                <w:spacing w:val="-6"/>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900" w:type="dxa"/>
            <w:vMerge w:val="continue"/>
            <w:vAlign w:val="center"/>
          </w:tcPr>
          <w:p>
            <w:pPr>
              <w:spacing w:line="240" w:lineRule="exact"/>
              <w:jc w:val="center"/>
            </w:pPr>
          </w:p>
        </w:tc>
        <w:tc>
          <w:tcPr>
            <w:tcW w:w="5870" w:type="dxa"/>
            <w:vAlign w:val="center"/>
          </w:tcPr>
          <w:p>
            <w:pPr>
              <w:spacing w:line="240" w:lineRule="exact"/>
              <w:rPr>
                <w:rFonts w:ascii="宋体" w:hAnsi="宋体"/>
                <w:spacing w:val="-6"/>
                <w:szCs w:val="21"/>
              </w:rPr>
            </w:pPr>
            <w:r>
              <w:rPr>
                <w:rFonts w:hint="eastAsia" w:ascii="宋体" w:hAnsi="宋体"/>
                <w:spacing w:val="-6"/>
                <w:szCs w:val="21"/>
              </w:rPr>
              <w:t>4、</w:t>
            </w:r>
            <w:r>
              <w:rPr>
                <w:rFonts w:hint="eastAsia" w:ascii="宋体" w:hAnsi="宋体"/>
                <w:szCs w:val="21"/>
              </w:rPr>
              <w:t>对已查处的非法店点</w:t>
            </w:r>
            <w:r>
              <w:rPr>
                <w:rFonts w:hint="eastAsia" w:ascii="宋体" w:hAnsi="宋体"/>
                <w:spacing w:val="-6"/>
                <w:szCs w:val="21"/>
              </w:rPr>
              <w:t>，实施</w:t>
            </w:r>
            <w:r>
              <w:rPr>
                <w:rFonts w:hint="eastAsia" w:ascii="宋体" w:hAnsi="宋体"/>
                <w:szCs w:val="21"/>
              </w:rPr>
              <w:t>动态监控管理，</w:t>
            </w:r>
            <w:r>
              <w:rPr>
                <w:rFonts w:hint="eastAsia" w:ascii="宋体" w:hAnsi="宋体"/>
                <w:spacing w:val="-6"/>
                <w:szCs w:val="21"/>
              </w:rPr>
              <w:t>防止</w:t>
            </w:r>
            <w:r>
              <w:rPr>
                <w:rFonts w:hint="eastAsia"/>
                <w:szCs w:val="32"/>
                <w:lang w:val="en-US" w:eastAsia="zh-CN"/>
              </w:rPr>
              <w:t>非法供气窝点</w:t>
            </w:r>
            <w:r>
              <w:rPr>
                <w:rFonts w:hint="eastAsia" w:ascii="宋体" w:hAnsi="宋体"/>
                <w:szCs w:val="21"/>
              </w:rPr>
              <w:t>回潮、</w:t>
            </w:r>
            <w:r>
              <w:rPr>
                <w:rFonts w:hint="eastAsia" w:ascii="宋体" w:hAnsi="宋体"/>
                <w:spacing w:val="-6"/>
                <w:szCs w:val="21"/>
              </w:rPr>
              <w:t>反复。</w:t>
            </w:r>
          </w:p>
        </w:tc>
        <w:tc>
          <w:tcPr>
            <w:tcW w:w="5790" w:type="dxa"/>
            <w:vAlign w:val="center"/>
          </w:tcPr>
          <w:p>
            <w:pPr>
              <w:spacing w:line="240" w:lineRule="exact"/>
              <w:rPr>
                <w:rFonts w:ascii="宋体" w:hAnsi="宋体"/>
                <w:szCs w:val="21"/>
              </w:rPr>
            </w:pPr>
            <w:r>
              <w:rPr>
                <w:rFonts w:hint="eastAsia" w:ascii="宋体" w:hAnsi="宋体"/>
                <w:szCs w:val="21"/>
              </w:rPr>
              <w:t>建立</w:t>
            </w:r>
            <w:r>
              <w:rPr>
                <w:rFonts w:hint="eastAsia"/>
                <w:szCs w:val="32"/>
                <w:lang w:val="en-US" w:eastAsia="zh-CN"/>
              </w:rPr>
              <w:t>非法供气窝点</w:t>
            </w:r>
            <w:r>
              <w:rPr>
                <w:rFonts w:hint="eastAsia" w:ascii="宋体" w:hAnsi="宋体"/>
                <w:szCs w:val="21"/>
              </w:rPr>
              <w:t>档案，落实辖区的场所、人员等不得</w:t>
            </w:r>
            <w:r>
              <w:rPr>
                <w:rFonts w:hint="eastAsia" w:ascii="宋体" w:hAnsi="宋体"/>
                <w:szCs w:val="21"/>
                <w:lang w:val="en-US" w:eastAsia="zh-CN"/>
              </w:rPr>
              <w:t>非法供应瓶装液化气</w:t>
            </w:r>
            <w:r>
              <w:rPr>
                <w:rFonts w:hint="eastAsia" w:ascii="宋体" w:hAnsi="宋体"/>
                <w:szCs w:val="21"/>
              </w:rPr>
              <w:t>，定期和不定期对</w:t>
            </w:r>
            <w:r>
              <w:rPr>
                <w:rFonts w:hint="eastAsia"/>
                <w:szCs w:val="32"/>
                <w:lang w:val="en-US" w:eastAsia="zh-CN"/>
              </w:rPr>
              <w:t>非法供气窝点</w:t>
            </w:r>
            <w:r>
              <w:rPr>
                <w:rFonts w:hint="eastAsia" w:ascii="宋体" w:hAnsi="宋体"/>
                <w:szCs w:val="21"/>
              </w:rPr>
              <w:t>进行跟踪复查。</w:t>
            </w:r>
          </w:p>
        </w:tc>
        <w:tc>
          <w:tcPr>
            <w:tcW w:w="3030" w:type="dxa"/>
            <w:vAlign w:val="center"/>
          </w:tcPr>
          <w:p>
            <w:pPr>
              <w:spacing w:line="240" w:lineRule="exact"/>
              <w:jc w:val="center"/>
              <w:rPr>
                <w:szCs w:val="21"/>
              </w:rPr>
            </w:pPr>
            <w:r>
              <w:rPr>
                <w:rFonts w:hint="eastAsia"/>
                <w:szCs w:val="32"/>
              </w:rPr>
              <w:t>街</w:t>
            </w:r>
            <w:r>
              <w:rPr>
                <w:rFonts w:hint="eastAsia"/>
                <w:szCs w:val="32"/>
                <w:lang w:val="en-US" w:eastAsia="zh-CN"/>
              </w:rPr>
              <w:t>道整治办</w:t>
            </w:r>
            <w:r>
              <w:rPr>
                <w:rFonts w:hint="eastAsia"/>
                <w:szCs w:val="32"/>
              </w:rPr>
              <w:t>及相关部门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trPr>
        <w:tc>
          <w:tcPr>
            <w:tcW w:w="900" w:type="dxa"/>
            <w:vMerge w:val="continue"/>
            <w:vAlign w:val="center"/>
          </w:tcPr>
          <w:p>
            <w:pPr>
              <w:spacing w:line="240" w:lineRule="exact"/>
              <w:jc w:val="center"/>
            </w:pPr>
          </w:p>
        </w:tc>
        <w:tc>
          <w:tcPr>
            <w:tcW w:w="5870" w:type="dxa"/>
            <w:vAlign w:val="center"/>
          </w:tcPr>
          <w:p>
            <w:pPr>
              <w:spacing w:line="240" w:lineRule="exact"/>
            </w:pPr>
            <w:r>
              <w:rPr>
                <w:rFonts w:hint="eastAsia" w:ascii="宋体" w:hAnsi="宋体"/>
                <w:spacing w:val="-6"/>
                <w:szCs w:val="30"/>
              </w:rPr>
              <w:t>5、指导、组织</w:t>
            </w:r>
            <w:r>
              <w:rPr>
                <w:rFonts w:hint="eastAsia"/>
                <w:spacing w:val="-6"/>
                <w:szCs w:val="21"/>
              </w:rPr>
              <w:t>查处</w:t>
            </w:r>
            <w:r>
              <w:rPr>
                <w:rFonts w:hint="eastAsia"/>
                <w:szCs w:val="21"/>
              </w:rPr>
              <w:t>非法储存、销售、运输、提供液化气，非法回收未经破坏处理的报废液化气钢瓶</w:t>
            </w:r>
            <w:r>
              <w:rPr>
                <w:rFonts w:hint="eastAsia"/>
                <w:spacing w:val="-6"/>
                <w:szCs w:val="21"/>
              </w:rPr>
              <w:t>等涉及危害公共安全行为。</w:t>
            </w:r>
          </w:p>
        </w:tc>
        <w:tc>
          <w:tcPr>
            <w:tcW w:w="5790" w:type="dxa"/>
            <w:vAlign w:val="center"/>
          </w:tcPr>
          <w:p>
            <w:pPr>
              <w:spacing w:line="240" w:lineRule="exact"/>
              <w:rPr>
                <w:rFonts w:ascii="宋体" w:hAnsi="宋体"/>
              </w:rPr>
            </w:pPr>
            <w:r>
              <w:rPr>
                <w:rFonts w:hint="eastAsia" w:ascii="宋体" w:hAnsi="宋体"/>
              </w:rPr>
              <w:t>依照《治安管理处罚法》的规定，及时对</w:t>
            </w:r>
            <w:r>
              <w:rPr>
                <w:rFonts w:hint="eastAsia" w:ascii="宋体" w:hAnsi="宋体"/>
                <w:szCs w:val="21"/>
              </w:rPr>
              <w:t>危害公共安全的</w:t>
            </w:r>
            <w:r>
              <w:rPr>
                <w:rFonts w:hint="eastAsia" w:ascii="宋体" w:hAnsi="宋体"/>
                <w:szCs w:val="21"/>
                <w:lang w:val="en-US" w:eastAsia="zh-CN"/>
              </w:rPr>
              <w:t>非法瓶装液化气</w:t>
            </w:r>
            <w:r>
              <w:rPr>
                <w:rFonts w:ascii="宋体" w:hAnsi="宋体"/>
              </w:rPr>
              <w:t>经营者、</w:t>
            </w:r>
            <w:r>
              <w:rPr>
                <w:rFonts w:hint="eastAsia" w:ascii="宋体" w:hAnsi="宋体"/>
              </w:rPr>
              <w:t>提供者、</w:t>
            </w:r>
            <w:r>
              <w:rPr>
                <w:rFonts w:ascii="宋体" w:hAnsi="宋体"/>
              </w:rPr>
              <w:t>场所出租者依法</w:t>
            </w:r>
            <w:r>
              <w:rPr>
                <w:rFonts w:hint="eastAsia"/>
                <w:szCs w:val="32"/>
              </w:rPr>
              <w:t>实施治安拘留等处罚；查处废品回收站（或个人）收购未经破坏性处理的报废气瓶行为。</w:t>
            </w:r>
          </w:p>
        </w:tc>
        <w:tc>
          <w:tcPr>
            <w:tcW w:w="3030" w:type="dxa"/>
            <w:vAlign w:val="center"/>
          </w:tcPr>
          <w:p>
            <w:pPr>
              <w:spacing w:line="240" w:lineRule="exact"/>
              <w:jc w:val="center"/>
              <w:rPr>
                <w:rFonts w:ascii="宋体" w:hAnsi="宋体"/>
                <w:szCs w:val="21"/>
              </w:rPr>
            </w:pPr>
            <w:r>
              <w:rPr>
                <w:rFonts w:hint="eastAsia" w:ascii="宋体" w:hAnsi="宋体"/>
                <w:szCs w:val="21"/>
                <w:lang w:val="en-US" w:eastAsia="zh-CN"/>
              </w:rPr>
              <w:t>区</w:t>
            </w:r>
            <w:r>
              <w:rPr>
                <w:rFonts w:hint="eastAsia" w:ascii="宋体" w:hAnsi="宋体"/>
                <w:szCs w:val="21"/>
              </w:rPr>
              <w:t>公安</w:t>
            </w:r>
            <w:r>
              <w:rPr>
                <w:rFonts w:hint="eastAsia" w:ascii="宋体" w:hAnsi="宋体"/>
                <w:szCs w:val="21"/>
                <w:lang w:val="en-US" w:eastAsia="zh-CN"/>
              </w:rPr>
              <w:t>分</w:t>
            </w:r>
            <w:r>
              <w:rPr>
                <w:rFonts w:hint="eastAsia" w:ascii="宋体" w:hAnsi="宋体"/>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trPr>
        <w:tc>
          <w:tcPr>
            <w:tcW w:w="900" w:type="dxa"/>
            <w:vMerge w:val="restart"/>
            <w:vAlign w:val="center"/>
          </w:tcPr>
          <w:p>
            <w:pPr>
              <w:spacing w:line="240" w:lineRule="exact"/>
              <w:jc w:val="center"/>
            </w:pPr>
            <w:r>
              <w:rPr>
                <w:rFonts w:hint="eastAsia"/>
              </w:rPr>
              <w:t>餐饮场所燃气安全监管</w:t>
            </w:r>
          </w:p>
        </w:tc>
        <w:tc>
          <w:tcPr>
            <w:tcW w:w="5870" w:type="dxa"/>
            <w:vAlign w:val="center"/>
          </w:tcPr>
          <w:p>
            <w:pPr>
              <w:spacing w:line="240" w:lineRule="exact"/>
              <w:rPr>
                <w:rFonts w:hint="eastAsia" w:ascii="宋体" w:hAnsi="宋体"/>
                <w:spacing w:val="-6"/>
                <w:szCs w:val="30"/>
              </w:rPr>
            </w:pPr>
            <w:r>
              <w:rPr>
                <w:rFonts w:hint="eastAsia" w:ascii="宋体" w:hAnsi="宋体"/>
                <w:spacing w:val="-6"/>
                <w:szCs w:val="21"/>
              </w:rPr>
              <w:t>1、建立</w:t>
            </w:r>
            <w:r>
              <w:rPr>
                <w:rFonts w:hint="eastAsia" w:ascii="宋体" w:hAnsi="宋体" w:cs="宋体"/>
                <w:kern w:val="0"/>
                <w:szCs w:val="21"/>
              </w:rPr>
              <w:t>餐饮场所燃气安全检查“四员” 管理工作制度和各项工作机制，组织督查和检查。</w:t>
            </w:r>
          </w:p>
        </w:tc>
        <w:tc>
          <w:tcPr>
            <w:tcW w:w="5790" w:type="dxa"/>
            <w:vAlign w:val="center"/>
          </w:tcPr>
          <w:p>
            <w:pPr>
              <w:spacing w:line="240" w:lineRule="exact"/>
              <w:rPr>
                <w:rFonts w:hint="eastAsia" w:ascii="宋体" w:hAnsi="宋体"/>
              </w:rPr>
            </w:pPr>
            <w:r>
              <w:rPr>
                <w:rFonts w:hint="eastAsia" w:ascii="宋体" w:hAnsi="宋体" w:cs="宋体"/>
                <w:kern w:val="0"/>
                <w:szCs w:val="21"/>
              </w:rPr>
              <w:t>建立餐饮场所燃气安全检查“四员” 管理工作制度，以及安全检查、隐患整改、隐患抄告、停气处置、行政处罚等工作机制，组织督查和检查。</w:t>
            </w:r>
          </w:p>
        </w:tc>
        <w:tc>
          <w:tcPr>
            <w:tcW w:w="3030" w:type="dxa"/>
            <w:vAlign w:val="center"/>
          </w:tcPr>
          <w:p>
            <w:pPr>
              <w:spacing w:line="240" w:lineRule="exact"/>
              <w:jc w:val="center"/>
              <w:rPr>
                <w:rFonts w:hint="eastAsia"/>
              </w:rPr>
            </w:pPr>
            <w:r>
              <w:rPr>
                <w:rFonts w:hint="eastAsia"/>
                <w:lang w:val="en-US" w:eastAsia="zh-CN"/>
              </w:rPr>
              <w:t>街道</w:t>
            </w:r>
            <w:r>
              <w:rPr>
                <w:rFonts w:hint="eastAsia"/>
              </w:rPr>
              <w:t>整治办</w:t>
            </w:r>
          </w:p>
          <w:p>
            <w:pPr>
              <w:spacing w:line="240" w:lineRule="exact"/>
              <w:jc w:val="center"/>
              <w:rPr>
                <w:rFonts w:hint="eastAsia"/>
              </w:rPr>
            </w:pPr>
            <w:r>
              <w:rPr>
                <w:rFonts w:hint="eastAsia"/>
                <w:color w:val="000000"/>
                <w:spacing w:val="-6"/>
                <w:szCs w:val="21"/>
                <w:lang w:val="en-US" w:eastAsia="zh-CN"/>
              </w:rPr>
              <w:t>区</w:t>
            </w:r>
            <w:r>
              <w:rPr>
                <w:rFonts w:hint="eastAsia"/>
                <w:color w:val="000000"/>
                <w:spacing w:val="-6"/>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trPr>
        <w:tc>
          <w:tcPr>
            <w:tcW w:w="900" w:type="dxa"/>
            <w:vMerge w:val="continue"/>
            <w:vAlign w:val="center"/>
          </w:tcPr>
          <w:p>
            <w:pPr>
              <w:spacing w:line="240" w:lineRule="exact"/>
              <w:jc w:val="center"/>
            </w:pPr>
          </w:p>
        </w:tc>
        <w:tc>
          <w:tcPr>
            <w:tcW w:w="5870" w:type="dxa"/>
            <w:vAlign w:val="center"/>
          </w:tcPr>
          <w:p>
            <w:pPr>
              <w:spacing w:line="240" w:lineRule="exact"/>
              <w:rPr>
                <w:rFonts w:hint="eastAsia" w:ascii="宋体" w:hAnsi="宋体"/>
                <w:spacing w:val="-6"/>
                <w:szCs w:val="30"/>
              </w:rPr>
            </w:pPr>
            <w:r>
              <w:rPr>
                <w:rFonts w:hint="eastAsia" w:ascii="宋体" w:hAnsi="宋体" w:cs="宋体"/>
                <w:kern w:val="0"/>
                <w:szCs w:val="21"/>
              </w:rPr>
              <w:t>3、开展日常检查和监管工作，</w:t>
            </w:r>
            <w:r>
              <w:rPr>
                <w:rFonts w:hint="eastAsia"/>
                <w:szCs w:val="32"/>
              </w:rPr>
              <w:t>全面摸排、登记辖区内的餐饮场所，</w:t>
            </w:r>
            <w:r>
              <w:rPr>
                <w:rFonts w:hint="eastAsia" w:ascii="宋体" w:hAnsi="宋体" w:cs="宋体"/>
                <w:kern w:val="0"/>
                <w:szCs w:val="21"/>
              </w:rPr>
              <w:t>及时发现和消除餐饮场所燃气安全隐患</w:t>
            </w:r>
            <w:r>
              <w:rPr>
                <w:rFonts w:hint="eastAsia" w:ascii="宋体" w:hAnsi="宋体" w:cs="宋体"/>
                <w:kern w:val="0"/>
                <w:szCs w:val="21"/>
                <w:lang w:eastAsia="zh-CN"/>
              </w:rPr>
              <w:t>，</w:t>
            </w:r>
            <w:r>
              <w:rPr>
                <w:rFonts w:hint="eastAsia" w:ascii="宋体" w:hAnsi="宋体" w:cs="宋体"/>
                <w:kern w:val="0"/>
                <w:szCs w:val="21"/>
                <w:lang w:val="en-US" w:eastAsia="zh-CN"/>
              </w:rPr>
              <w:t>推行使用燃气安全软管，进一步提升用气本质安全</w:t>
            </w:r>
            <w:r>
              <w:rPr>
                <w:rFonts w:hint="eastAsia" w:ascii="宋体" w:hAnsi="宋体" w:cs="宋体"/>
                <w:kern w:val="0"/>
                <w:szCs w:val="21"/>
              </w:rPr>
              <w:t>。</w:t>
            </w:r>
          </w:p>
        </w:tc>
        <w:tc>
          <w:tcPr>
            <w:tcW w:w="5790" w:type="dxa"/>
            <w:vAlign w:val="center"/>
          </w:tcPr>
          <w:p>
            <w:pPr>
              <w:spacing w:line="240" w:lineRule="exact"/>
              <w:rPr>
                <w:rFonts w:hint="eastAsia" w:ascii="宋体" w:hAnsi="宋体"/>
              </w:rPr>
            </w:pPr>
            <w:r>
              <w:rPr>
                <w:rFonts w:hint="eastAsia"/>
                <w:szCs w:val="32"/>
              </w:rPr>
              <w:t>开展拉网式摸排，对辖区内使用燃气的餐饮场所进行逐一登记，</w:t>
            </w:r>
            <w:r>
              <w:rPr>
                <w:rFonts w:hint="eastAsia" w:ascii="宋体" w:hAnsi="宋体" w:cs="宋体"/>
                <w:kern w:val="0"/>
                <w:szCs w:val="21"/>
              </w:rPr>
              <w:t>督促燃气企业、餐饮场所用气单位落实安全生产主体责任，</w:t>
            </w:r>
            <w:r>
              <w:rPr>
                <w:rFonts w:hint="eastAsia"/>
                <w:szCs w:val="32"/>
              </w:rPr>
              <w:t>实行瓶装液化石油气销售实名制，</w:t>
            </w:r>
            <w:r>
              <w:rPr>
                <w:rFonts w:hint="eastAsia" w:ascii="宋体" w:hAnsi="宋体" w:cs="宋体"/>
                <w:kern w:val="0"/>
                <w:szCs w:val="21"/>
                <w:lang w:val="en-US" w:eastAsia="zh-CN"/>
              </w:rPr>
              <w:t>推行使用燃气安全软管，</w:t>
            </w:r>
            <w:r>
              <w:rPr>
                <w:rFonts w:hint="eastAsia"/>
                <w:szCs w:val="32"/>
              </w:rPr>
              <w:t>健全</w:t>
            </w:r>
            <w:r>
              <w:rPr>
                <w:rFonts w:hint="eastAsia" w:ascii="宋体" w:hAnsi="宋体" w:cs="宋体"/>
                <w:kern w:val="0"/>
                <w:szCs w:val="21"/>
              </w:rPr>
              <w:t>完善安全供用气制度，</w:t>
            </w:r>
            <w:r>
              <w:rPr>
                <w:rFonts w:hint="eastAsia"/>
                <w:szCs w:val="32"/>
              </w:rPr>
              <w:t>及时发现和消除燃气安全隐患，并汇总上报区整治办。</w:t>
            </w:r>
          </w:p>
        </w:tc>
        <w:tc>
          <w:tcPr>
            <w:tcW w:w="3030" w:type="dxa"/>
            <w:vAlign w:val="center"/>
          </w:tcPr>
          <w:p>
            <w:pPr>
              <w:spacing w:line="240" w:lineRule="exact"/>
              <w:jc w:val="center"/>
              <w:rPr>
                <w:rFonts w:hint="eastAsia"/>
                <w:szCs w:val="32"/>
                <w:lang w:val="en-US" w:eastAsia="zh-CN"/>
              </w:rPr>
            </w:pPr>
            <w:r>
              <w:rPr>
                <w:rFonts w:hint="eastAsia"/>
                <w:szCs w:val="32"/>
                <w:lang w:val="en-US" w:eastAsia="zh-CN"/>
              </w:rPr>
              <w:t>街道整治办</w:t>
            </w:r>
          </w:p>
          <w:p>
            <w:pPr>
              <w:spacing w:line="240" w:lineRule="exact"/>
              <w:jc w:val="center"/>
              <w:rPr>
                <w:rFonts w:hint="eastAsia"/>
                <w:szCs w:val="32"/>
                <w:lang w:val="en-US" w:eastAsia="zh-CN"/>
              </w:rPr>
            </w:pPr>
            <w:r>
              <w:rPr>
                <w:rFonts w:hint="eastAsia"/>
                <w:color w:val="000000"/>
                <w:spacing w:val="-6"/>
                <w:szCs w:val="21"/>
                <w:lang w:val="en-US" w:eastAsia="zh-CN"/>
              </w:rPr>
              <w:t>区</w:t>
            </w:r>
            <w:r>
              <w:rPr>
                <w:rFonts w:hint="eastAsia"/>
                <w:color w:val="000000"/>
                <w:spacing w:val="-6"/>
                <w:szCs w:val="21"/>
              </w:rPr>
              <w:t>市场监管局</w:t>
            </w:r>
            <w:bookmarkStart w:id="0" w:name="_GoBack"/>
            <w:bookmarkEnd w:id="0"/>
          </w:p>
        </w:tc>
      </w:tr>
    </w:tbl>
    <w:p>
      <w:pPr>
        <w:pStyle w:val="11"/>
        <w:spacing w:line="240" w:lineRule="auto"/>
        <w:ind w:firstLine="0"/>
        <w:rPr>
          <w:sz w:val="11"/>
          <w:szCs w:val="11"/>
        </w:rPr>
      </w:pPr>
    </w:p>
    <w:sectPr>
      <w:headerReference r:id="rId3" w:type="default"/>
      <w:footerReference r:id="rId4" w:type="even"/>
      <w:pgSz w:w="16838" w:h="11906" w:orient="landscape"/>
      <w:pgMar w:top="84" w:right="794" w:bottom="115" w:left="79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rPr>
        <w:rFonts w:ascii="仿宋_GB2312" w:eastAsia="仿宋_GB2312"/>
        <w:bCs/>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43"/>
    <w:rsid w:val="00062997"/>
    <w:rsid w:val="00071FFE"/>
    <w:rsid w:val="0009548C"/>
    <w:rsid w:val="000C7E13"/>
    <w:rsid w:val="00133D5D"/>
    <w:rsid w:val="001354CC"/>
    <w:rsid w:val="0015560B"/>
    <w:rsid w:val="00186484"/>
    <w:rsid w:val="001A574F"/>
    <w:rsid w:val="001C5B52"/>
    <w:rsid w:val="001D426E"/>
    <w:rsid w:val="00204D98"/>
    <w:rsid w:val="002057BA"/>
    <w:rsid w:val="00212348"/>
    <w:rsid w:val="002350F5"/>
    <w:rsid w:val="00264A0B"/>
    <w:rsid w:val="00273BE3"/>
    <w:rsid w:val="002B309D"/>
    <w:rsid w:val="002C4B3E"/>
    <w:rsid w:val="002E2DB1"/>
    <w:rsid w:val="002F1E9E"/>
    <w:rsid w:val="003023C2"/>
    <w:rsid w:val="0031132A"/>
    <w:rsid w:val="0039564B"/>
    <w:rsid w:val="003D4F32"/>
    <w:rsid w:val="00433352"/>
    <w:rsid w:val="00446DDF"/>
    <w:rsid w:val="00450BEC"/>
    <w:rsid w:val="00483654"/>
    <w:rsid w:val="00483D37"/>
    <w:rsid w:val="004A5878"/>
    <w:rsid w:val="004E5E32"/>
    <w:rsid w:val="004E6A39"/>
    <w:rsid w:val="005301A8"/>
    <w:rsid w:val="0054362B"/>
    <w:rsid w:val="00545098"/>
    <w:rsid w:val="00585C37"/>
    <w:rsid w:val="00625414"/>
    <w:rsid w:val="0063108E"/>
    <w:rsid w:val="006435DE"/>
    <w:rsid w:val="00665135"/>
    <w:rsid w:val="00670A78"/>
    <w:rsid w:val="00670FD5"/>
    <w:rsid w:val="00676388"/>
    <w:rsid w:val="00697468"/>
    <w:rsid w:val="006C19F5"/>
    <w:rsid w:val="007049FC"/>
    <w:rsid w:val="00704F64"/>
    <w:rsid w:val="00723682"/>
    <w:rsid w:val="00732CF2"/>
    <w:rsid w:val="007B266D"/>
    <w:rsid w:val="007C2499"/>
    <w:rsid w:val="007D21C2"/>
    <w:rsid w:val="007D2809"/>
    <w:rsid w:val="00812724"/>
    <w:rsid w:val="00834E83"/>
    <w:rsid w:val="00835A61"/>
    <w:rsid w:val="008C32AD"/>
    <w:rsid w:val="008D7C3C"/>
    <w:rsid w:val="008E3C20"/>
    <w:rsid w:val="009105AF"/>
    <w:rsid w:val="00921B9E"/>
    <w:rsid w:val="0094676D"/>
    <w:rsid w:val="00954842"/>
    <w:rsid w:val="009817BE"/>
    <w:rsid w:val="0099451B"/>
    <w:rsid w:val="0099483D"/>
    <w:rsid w:val="009B12E6"/>
    <w:rsid w:val="009E2C0F"/>
    <w:rsid w:val="009F012B"/>
    <w:rsid w:val="00A4107A"/>
    <w:rsid w:val="00A604C3"/>
    <w:rsid w:val="00A83FE6"/>
    <w:rsid w:val="00AA6819"/>
    <w:rsid w:val="00AB11A4"/>
    <w:rsid w:val="00AC57DF"/>
    <w:rsid w:val="00AE640C"/>
    <w:rsid w:val="00AE78F2"/>
    <w:rsid w:val="00B15945"/>
    <w:rsid w:val="00B52803"/>
    <w:rsid w:val="00B8371A"/>
    <w:rsid w:val="00BF1717"/>
    <w:rsid w:val="00C16A37"/>
    <w:rsid w:val="00C3237D"/>
    <w:rsid w:val="00C37CD6"/>
    <w:rsid w:val="00C5101B"/>
    <w:rsid w:val="00C71382"/>
    <w:rsid w:val="00C823BE"/>
    <w:rsid w:val="00C83903"/>
    <w:rsid w:val="00C845DB"/>
    <w:rsid w:val="00C9226B"/>
    <w:rsid w:val="00CA4A33"/>
    <w:rsid w:val="00CE1E55"/>
    <w:rsid w:val="00D30E96"/>
    <w:rsid w:val="00D5441A"/>
    <w:rsid w:val="00D80472"/>
    <w:rsid w:val="00DA4FCF"/>
    <w:rsid w:val="00DB1703"/>
    <w:rsid w:val="00E00C36"/>
    <w:rsid w:val="00E30CC1"/>
    <w:rsid w:val="00E55FAB"/>
    <w:rsid w:val="00E63941"/>
    <w:rsid w:val="00E65992"/>
    <w:rsid w:val="00E745F8"/>
    <w:rsid w:val="00EB5A95"/>
    <w:rsid w:val="00EC75B1"/>
    <w:rsid w:val="00EE71F5"/>
    <w:rsid w:val="00F00D34"/>
    <w:rsid w:val="00F02A59"/>
    <w:rsid w:val="00F0531C"/>
    <w:rsid w:val="00F21E18"/>
    <w:rsid w:val="00F44EF6"/>
    <w:rsid w:val="00F87AFC"/>
    <w:rsid w:val="00FA6743"/>
    <w:rsid w:val="00FD4E2C"/>
    <w:rsid w:val="00FE01DB"/>
    <w:rsid w:val="00FE0C29"/>
    <w:rsid w:val="01D80CBB"/>
    <w:rsid w:val="0265102C"/>
    <w:rsid w:val="02D221F6"/>
    <w:rsid w:val="03B5237E"/>
    <w:rsid w:val="043740FD"/>
    <w:rsid w:val="044C73E5"/>
    <w:rsid w:val="046E074D"/>
    <w:rsid w:val="051E62C8"/>
    <w:rsid w:val="05BD7A7F"/>
    <w:rsid w:val="05C63900"/>
    <w:rsid w:val="067030CD"/>
    <w:rsid w:val="069660AE"/>
    <w:rsid w:val="07D10F30"/>
    <w:rsid w:val="083978E1"/>
    <w:rsid w:val="09B81523"/>
    <w:rsid w:val="0AF67509"/>
    <w:rsid w:val="0C2D089F"/>
    <w:rsid w:val="0C444C9B"/>
    <w:rsid w:val="0C822011"/>
    <w:rsid w:val="0CE7671D"/>
    <w:rsid w:val="0DC260EB"/>
    <w:rsid w:val="0DCA7ADA"/>
    <w:rsid w:val="0F342BC7"/>
    <w:rsid w:val="103E5EBC"/>
    <w:rsid w:val="123F42B7"/>
    <w:rsid w:val="123F76E7"/>
    <w:rsid w:val="15E64960"/>
    <w:rsid w:val="16322050"/>
    <w:rsid w:val="179D0945"/>
    <w:rsid w:val="18622AC8"/>
    <w:rsid w:val="19100386"/>
    <w:rsid w:val="1A757BFE"/>
    <w:rsid w:val="1B9B173C"/>
    <w:rsid w:val="1C355CB8"/>
    <w:rsid w:val="1CEA587A"/>
    <w:rsid w:val="1D23251A"/>
    <w:rsid w:val="1D405D87"/>
    <w:rsid w:val="1DBF5412"/>
    <w:rsid w:val="1EA37DD9"/>
    <w:rsid w:val="1F7E5041"/>
    <w:rsid w:val="2179377F"/>
    <w:rsid w:val="219578C6"/>
    <w:rsid w:val="221F421D"/>
    <w:rsid w:val="238F0ED6"/>
    <w:rsid w:val="245F2AD5"/>
    <w:rsid w:val="251E1E44"/>
    <w:rsid w:val="25686A38"/>
    <w:rsid w:val="25E841FC"/>
    <w:rsid w:val="27F41E60"/>
    <w:rsid w:val="28505B1E"/>
    <w:rsid w:val="292D35C2"/>
    <w:rsid w:val="294C1724"/>
    <w:rsid w:val="2964014D"/>
    <w:rsid w:val="2A5D6C4C"/>
    <w:rsid w:val="2A8B34FF"/>
    <w:rsid w:val="2AB71317"/>
    <w:rsid w:val="2ADF7619"/>
    <w:rsid w:val="2AEF7287"/>
    <w:rsid w:val="2B7A07F2"/>
    <w:rsid w:val="2B981CEA"/>
    <w:rsid w:val="2C341178"/>
    <w:rsid w:val="2C4B61BB"/>
    <w:rsid w:val="2D37697C"/>
    <w:rsid w:val="2F1310BC"/>
    <w:rsid w:val="2F3A7D5B"/>
    <w:rsid w:val="2FF253E9"/>
    <w:rsid w:val="30685074"/>
    <w:rsid w:val="313656FD"/>
    <w:rsid w:val="3140647E"/>
    <w:rsid w:val="319636CD"/>
    <w:rsid w:val="324D5056"/>
    <w:rsid w:val="32642F28"/>
    <w:rsid w:val="32FA2E2A"/>
    <w:rsid w:val="337508B3"/>
    <w:rsid w:val="33757B4D"/>
    <w:rsid w:val="33D264EE"/>
    <w:rsid w:val="356E4E29"/>
    <w:rsid w:val="357D7813"/>
    <w:rsid w:val="35E75BF2"/>
    <w:rsid w:val="364040A7"/>
    <w:rsid w:val="36E736DF"/>
    <w:rsid w:val="371E5861"/>
    <w:rsid w:val="37F93A9F"/>
    <w:rsid w:val="3990055B"/>
    <w:rsid w:val="39DA2BF1"/>
    <w:rsid w:val="3A3554FF"/>
    <w:rsid w:val="3B551F31"/>
    <w:rsid w:val="3B814151"/>
    <w:rsid w:val="3BAC1C80"/>
    <w:rsid w:val="3C174C8C"/>
    <w:rsid w:val="3C177172"/>
    <w:rsid w:val="3C897CB6"/>
    <w:rsid w:val="3D853EE0"/>
    <w:rsid w:val="3DE02CDB"/>
    <w:rsid w:val="3F28208B"/>
    <w:rsid w:val="3FD60DEE"/>
    <w:rsid w:val="402D712A"/>
    <w:rsid w:val="408846BF"/>
    <w:rsid w:val="4092402E"/>
    <w:rsid w:val="413224CE"/>
    <w:rsid w:val="414D6BB6"/>
    <w:rsid w:val="42B74620"/>
    <w:rsid w:val="43AE7293"/>
    <w:rsid w:val="44263684"/>
    <w:rsid w:val="442F55A6"/>
    <w:rsid w:val="447128EB"/>
    <w:rsid w:val="44B36F0F"/>
    <w:rsid w:val="46F423F3"/>
    <w:rsid w:val="47237125"/>
    <w:rsid w:val="48646B74"/>
    <w:rsid w:val="491C2861"/>
    <w:rsid w:val="493140DA"/>
    <w:rsid w:val="494B2EF9"/>
    <w:rsid w:val="4A12498B"/>
    <w:rsid w:val="4A3836A0"/>
    <w:rsid w:val="4ACC19CA"/>
    <w:rsid w:val="4B903296"/>
    <w:rsid w:val="4C446DBA"/>
    <w:rsid w:val="4DB428BA"/>
    <w:rsid w:val="4DEE30EE"/>
    <w:rsid w:val="4FD7559E"/>
    <w:rsid w:val="50FD122A"/>
    <w:rsid w:val="511F27CC"/>
    <w:rsid w:val="52CA7B50"/>
    <w:rsid w:val="533C585D"/>
    <w:rsid w:val="537E38F1"/>
    <w:rsid w:val="53D55499"/>
    <w:rsid w:val="543219C0"/>
    <w:rsid w:val="547110EC"/>
    <w:rsid w:val="54767C07"/>
    <w:rsid w:val="554E4F54"/>
    <w:rsid w:val="558524F8"/>
    <w:rsid w:val="568751D2"/>
    <w:rsid w:val="56D34929"/>
    <w:rsid w:val="5740765D"/>
    <w:rsid w:val="584B30BE"/>
    <w:rsid w:val="58E4095F"/>
    <w:rsid w:val="590371F6"/>
    <w:rsid w:val="5AA428F5"/>
    <w:rsid w:val="5B256B9B"/>
    <w:rsid w:val="5B6B0238"/>
    <w:rsid w:val="5C287D4B"/>
    <w:rsid w:val="5CB454E7"/>
    <w:rsid w:val="5CE1744C"/>
    <w:rsid w:val="5D9662BF"/>
    <w:rsid w:val="5E3D5A18"/>
    <w:rsid w:val="5EB87510"/>
    <w:rsid w:val="605C4D9B"/>
    <w:rsid w:val="611A7BF9"/>
    <w:rsid w:val="62582348"/>
    <w:rsid w:val="639379E8"/>
    <w:rsid w:val="64D5024B"/>
    <w:rsid w:val="64E43058"/>
    <w:rsid w:val="655839B2"/>
    <w:rsid w:val="65B853EE"/>
    <w:rsid w:val="6696781B"/>
    <w:rsid w:val="67CD0B82"/>
    <w:rsid w:val="67DB6AF6"/>
    <w:rsid w:val="69285098"/>
    <w:rsid w:val="6B295CC2"/>
    <w:rsid w:val="6B82242F"/>
    <w:rsid w:val="6BD52282"/>
    <w:rsid w:val="6E3B48C9"/>
    <w:rsid w:val="700065BE"/>
    <w:rsid w:val="71015AB0"/>
    <w:rsid w:val="717D68F4"/>
    <w:rsid w:val="719A579D"/>
    <w:rsid w:val="74113872"/>
    <w:rsid w:val="741B7CF3"/>
    <w:rsid w:val="759D7AAD"/>
    <w:rsid w:val="75A233E5"/>
    <w:rsid w:val="774319E9"/>
    <w:rsid w:val="7871543F"/>
    <w:rsid w:val="794D57AD"/>
    <w:rsid w:val="79A51FE7"/>
    <w:rsid w:val="7A642ED5"/>
    <w:rsid w:val="7A904F0C"/>
    <w:rsid w:val="7B400F8A"/>
    <w:rsid w:val="7BD463D7"/>
    <w:rsid w:val="7C206540"/>
    <w:rsid w:val="7C5931B4"/>
    <w:rsid w:val="7D76794E"/>
    <w:rsid w:val="7D8A581B"/>
    <w:rsid w:val="7DDC7953"/>
    <w:rsid w:val="7FC969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500" w:lineRule="exact"/>
      <w:ind w:firstLine="6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p16"/>
    <w:basedOn w:val="1"/>
    <w:qFormat/>
    <w:uiPriority w:val="0"/>
    <w:pPr>
      <w:widowControl/>
      <w:spacing w:line="520" w:lineRule="atLeast"/>
    </w:pPr>
    <w:rPr>
      <w:rFonts w:ascii="仿宋_GB2312" w:hAnsi="宋体" w:eastAsia="仿宋_GB2312"/>
      <w:kern w:val="0"/>
      <w:sz w:val="30"/>
      <w:szCs w:val="30"/>
    </w:rPr>
  </w:style>
  <w:style w:type="paragraph" w:customStyle="1" w:styleId="9">
    <w:name w:val="p17"/>
    <w:basedOn w:val="1"/>
    <w:qFormat/>
    <w:uiPriority w:val="0"/>
    <w:pPr>
      <w:widowControl/>
      <w:ind w:firstLine="585"/>
    </w:pPr>
    <w:rPr>
      <w:rFonts w:ascii="仿宋_GB2312" w:hAnsi="宋体" w:eastAsia="仿宋_GB2312"/>
      <w:kern w:val="0"/>
      <w:sz w:val="32"/>
      <w:szCs w:val="32"/>
    </w:rPr>
  </w:style>
  <w:style w:type="paragraph" w:customStyle="1" w:styleId="10">
    <w:name w:val="p0"/>
    <w:basedOn w:val="1"/>
    <w:qFormat/>
    <w:uiPriority w:val="0"/>
    <w:pPr>
      <w:widowControl/>
    </w:pPr>
    <w:rPr>
      <w:kern w:val="0"/>
      <w:sz w:val="32"/>
      <w:szCs w:val="32"/>
    </w:rPr>
  </w:style>
  <w:style w:type="paragraph" w:customStyle="1" w:styleId="11">
    <w:name w:val="p18"/>
    <w:basedOn w:val="1"/>
    <w:qFormat/>
    <w:uiPriority w:val="0"/>
    <w:pPr>
      <w:widowControl/>
      <w:spacing w:line="520" w:lineRule="atLeast"/>
      <w:ind w:firstLine="630"/>
    </w:pPr>
    <w:rPr>
      <w:rFonts w:ascii="仿宋_GB2312" w:hAnsi="宋体" w:eastAsia="仿宋_GB2312"/>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3013</Words>
  <Characters>172</Characters>
  <Lines>1</Lines>
  <Paragraphs>6</Paragraphs>
  <TotalTime>0</TotalTime>
  <ScaleCrop>false</ScaleCrop>
  <LinksUpToDate>false</LinksUpToDate>
  <CharactersWithSpaces>3179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2016-06-07T02:19:00Z</dcterms:created>
  <dc:creator>微软用户</dc:creator>
  <cp:lastModifiedBy>魏佳俊</cp:lastModifiedBy>
  <cp:lastPrinted>2019-07-23T01:57:00Z</cp:lastPrinted>
  <dcterms:modified xsi:type="dcterms:W3CDTF">2019-08-28T08:18:57Z</dcterms:modified>
  <dc:title>2011年福州市瓶装液化气市场安全专项整治工作任务分解表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