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A7D6F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bookmarkStart w:id="0" w:name="_GoBack"/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附件</w:t>
      </w:r>
    </w:p>
    <w:bookmarkEnd w:id="0"/>
    <w:p w14:paraId="635E45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鞋城公厕立面优化设计图片</w:t>
      </w:r>
    </w:p>
    <w:p w14:paraId="4BF840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改造前</w:t>
      </w:r>
    </w:p>
    <w:p w14:paraId="2DF64237">
      <w:r>
        <w:drawing>
          <wp:inline distT="0" distB="0" distL="114300" distR="114300">
            <wp:extent cx="5266690" cy="3402330"/>
            <wp:effectExtent l="0" t="0" r="1016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6690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FF4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改造后</w:t>
      </w:r>
    </w:p>
    <w:p w14:paraId="2C146D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drawing>
          <wp:inline distT="0" distB="0" distL="114300" distR="114300">
            <wp:extent cx="5270500" cy="3583940"/>
            <wp:effectExtent l="0" t="0" r="6350" b="16510"/>
            <wp:docPr id="5" name="图片 5" descr="晋安河、光明港、白马河、浦下河等四条内河沿岸建筑风格优化工作方案0403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晋安河、光明港、白马河、浦下河等四条内河沿岸建筑风格优化工作方案0403(2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8F665FC"/>
    <w:rsid w:val="08F66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2025-05-16T02:58:00Z</dcterms:created>
  <dc:creator>Administrator</dc:creator>
  <cp:lastModifiedBy>Administrator</cp:lastModifiedBy>
  <dcterms:modified xsi:type="dcterms:W3CDTF">2025-05-16T03:06:53Z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F48DC14BB61F4FC5BAB943B8347627D8_11</vt:lpwstr>
  </property>
  <property fmtid="{D5CDD505-2E9C-101B-9397-08002B2CF9AE}" pid="4" name="KSOTemplateDocerSaveRecord">
    <vt:lpwstr>eyJoZGlkIjoiNDM3OWYyYTk1MTJjNTIyMTIwYjMwZTk5MmViMzYwZDUifQ==</vt:lpwstr>
  </property>
</Properties>
</file>