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6E4" w:rsidRDefault="000A16E4" w:rsidP="000A16E4">
      <w:pPr>
        <w:snapToGrid w:val="0"/>
        <w:spacing w:afterLines="100" w:line="600" w:lineRule="exact"/>
        <w:rPr>
          <w:rFonts w:ascii="宋体" w:hAnsi="宋体" w:hint="eastAsia"/>
          <w:b/>
          <w:bCs/>
          <w:sz w:val="40"/>
          <w:szCs w:val="40"/>
        </w:rPr>
      </w:pPr>
    </w:p>
    <w:p w:rsidR="002E3B6C" w:rsidRPr="002E3B6C" w:rsidRDefault="00EA52D6" w:rsidP="000A16E4">
      <w:pPr>
        <w:snapToGrid w:val="0"/>
        <w:spacing w:afterLines="100" w:line="600" w:lineRule="exact"/>
        <w:jc w:val="center"/>
        <w:rPr>
          <w:rFonts w:ascii="宋体" w:hAnsi="宋体"/>
          <w:sz w:val="36"/>
          <w:szCs w:val="36"/>
        </w:rPr>
      </w:pPr>
      <w:r>
        <w:rPr>
          <w:rFonts w:ascii="宋体" w:hAnsi="宋体" w:hint="eastAsia"/>
          <w:b/>
          <w:bCs/>
          <w:sz w:val="40"/>
          <w:szCs w:val="40"/>
        </w:rPr>
        <w:t>台江区</w:t>
      </w:r>
      <w:r w:rsidR="002E3B6C" w:rsidRPr="002E3B6C">
        <w:rPr>
          <w:rFonts w:ascii="宋体" w:hAnsi="宋体" w:cs="宋体" w:hint="eastAsia"/>
          <w:b/>
          <w:bCs/>
          <w:sz w:val="40"/>
          <w:szCs w:val="40"/>
        </w:rPr>
        <w:t>环</w:t>
      </w:r>
      <w:r w:rsidR="002E3B6C" w:rsidRPr="002E3B6C">
        <w:rPr>
          <w:rFonts w:ascii="宋体" w:hAnsi="宋体" w:cs="MS Mincho" w:hint="eastAsia"/>
          <w:b/>
          <w:bCs/>
          <w:sz w:val="40"/>
          <w:szCs w:val="40"/>
        </w:rPr>
        <w:t>境保</w:t>
      </w:r>
      <w:r w:rsidR="002E3B6C" w:rsidRPr="002E3B6C">
        <w:rPr>
          <w:rFonts w:ascii="宋体" w:hAnsi="宋体" w:cs="宋体" w:hint="eastAsia"/>
          <w:b/>
          <w:bCs/>
          <w:sz w:val="40"/>
          <w:szCs w:val="40"/>
        </w:rPr>
        <w:t>护领</w:t>
      </w:r>
      <w:r w:rsidR="002E3B6C" w:rsidRPr="002E3B6C">
        <w:rPr>
          <w:rFonts w:ascii="宋体" w:hAnsi="宋体" w:cs="MS Mincho" w:hint="eastAsia"/>
          <w:b/>
          <w:bCs/>
          <w:sz w:val="40"/>
          <w:szCs w:val="40"/>
        </w:rPr>
        <w:t>域守信联合激励和</w:t>
      </w:r>
      <w:r w:rsidR="002E3B6C" w:rsidRPr="002E3B6C">
        <w:rPr>
          <w:rFonts w:ascii="宋体" w:hAnsi="宋体" w:cs="MS Mincho" w:hint="eastAsia"/>
          <w:b/>
          <w:bCs/>
          <w:sz w:val="40"/>
          <w:szCs w:val="40"/>
        </w:rPr>
        <w:br/>
        <w:t>失信联合惩戒实施方案</w:t>
      </w:r>
    </w:p>
    <w:p w:rsidR="00EA52D6" w:rsidRPr="00184190" w:rsidRDefault="000A16E4" w:rsidP="000A16E4">
      <w:pPr>
        <w:snapToGrid w:val="0"/>
        <w:spacing w:line="500" w:lineRule="exact"/>
        <w:jc w:val="center"/>
        <w:rPr>
          <w:rFonts w:ascii="仿宋" w:eastAsia="仿宋" w:hAnsi="仿宋"/>
          <w:sz w:val="32"/>
          <w:szCs w:val="32"/>
        </w:rPr>
      </w:pPr>
      <w:r>
        <w:rPr>
          <w:rFonts w:ascii="仿宋" w:eastAsia="仿宋" w:hAnsi="仿宋" w:hint="eastAsia"/>
          <w:sz w:val="32"/>
          <w:szCs w:val="32"/>
        </w:rPr>
        <w:t xml:space="preserve">    </w:t>
      </w:r>
      <w:r w:rsidR="002E3B6C" w:rsidRPr="00184190">
        <w:rPr>
          <w:rFonts w:ascii="仿宋" w:eastAsia="仿宋" w:hAnsi="仿宋" w:hint="eastAsia"/>
          <w:sz w:val="32"/>
          <w:szCs w:val="32"/>
        </w:rPr>
        <w:t>为深入贯彻市委、市政府关于建设“诚信福州”的部署和加快建立企业环境信用评价制度的相关要求，根据福州市</w:t>
      </w:r>
      <w:r w:rsidR="00EA52D6" w:rsidRPr="00184190">
        <w:rPr>
          <w:rFonts w:ascii="仿宋" w:eastAsia="仿宋" w:hAnsi="仿宋" w:hint="eastAsia"/>
          <w:sz w:val="32"/>
          <w:szCs w:val="32"/>
        </w:rPr>
        <w:t>环境保护局下发的</w:t>
      </w:r>
      <w:r w:rsidR="002E3B6C" w:rsidRPr="00184190">
        <w:rPr>
          <w:rFonts w:ascii="仿宋" w:eastAsia="仿宋" w:hAnsi="仿宋" w:hint="eastAsia"/>
          <w:sz w:val="32"/>
          <w:szCs w:val="32"/>
        </w:rPr>
        <w:t>《</w:t>
      </w:r>
      <w:r>
        <w:rPr>
          <w:rFonts w:ascii="仿宋" w:eastAsia="仿宋" w:hAnsi="仿宋" w:hint="eastAsia"/>
          <w:sz w:val="32"/>
          <w:szCs w:val="32"/>
        </w:rPr>
        <w:t>关于印发《福州市环境保护领域守信联合激</w:t>
      </w:r>
      <w:r w:rsidR="00EA52D6" w:rsidRPr="00184190">
        <w:rPr>
          <w:rFonts w:ascii="仿宋" w:eastAsia="仿宋" w:hAnsi="仿宋" w:hint="eastAsia"/>
          <w:sz w:val="32"/>
          <w:szCs w:val="32"/>
        </w:rPr>
        <w:t>和</w:t>
      </w:r>
    </w:p>
    <w:p w:rsidR="002E3B6C" w:rsidRPr="00184190" w:rsidRDefault="00EA52D6" w:rsidP="000A16E4">
      <w:pPr>
        <w:snapToGrid w:val="0"/>
        <w:spacing w:line="500" w:lineRule="exact"/>
        <w:rPr>
          <w:rFonts w:ascii="仿宋" w:eastAsia="仿宋" w:hAnsi="仿宋"/>
          <w:sz w:val="32"/>
          <w:szCs w:val="32"/>
        </w:rPr>
      </w:pPr>
      <w:r w:rsidRPr="00184190">
        <w:rPr>
          <w:rFonts w:ascii="仿宋" w:eastAsia="仿宋" w:hAnsi="仿宋" w:hint="eastAsia"/>
          <w:sz w:val="32"/>
          <w:szCs w:val="32"/>
        </w:rPr>
        <w:t>失信联合惩戒实施方案》</w:t>
      </w:r>
      <w:r w:rsidR="002E3B6C" w:rsidRPr="00184190">
        <w:rPr>
          <w:rFonts w:ascii="仿宋" w:eastAsia="仿宋" w:hAnsi="仿宋" w:hint="eastAsia"/>
          <w:sz w:val="32"/>
          <w:szCs w:val="32"/>
        </w:rPr>
        <w:t>文件</w:t>
      </w:r>
      <w:r w:rsidRPr="00184190">
        <w:rPr>
          <w:rFonts w:ascii="仿宋" w:eastAsia="仿宋" w:hAnsi="仿宋" w:hint="eastAsia"/>
          <w:sz w:val="32"/>
          <w:szCs w:val="32"/>
        </w:rPr>
        <w:t>要求</w:t>
      </w:r>
      <w:r w:rsidR="002E3B6C" w:rsidRPr="00184190">
        <w:rPr>
          <w:rFonts w:ascii="仿宋" w:eastAsia="仿宋" w:hAnsi="仿宋" w:hint="eastAsia"/>
          <w:sz w:val="32"/>
          <w:szCs w:val="32"/>
        </w:rPr>
        <w:t>，制定《</w:t>
      </w:r>
      <w:r w:rsidRPr="00184190">
        <w:rPr>
          <w:rFonts w:ascii="仿宋" w:eastAsia="仿宋" w:hAnsi="仿宋" w:hint="eastAsia"/>
          <w:sz w:val="32"/>
          <w:szCs w:val="32"/>
        </w:rPr>
        <w:t>台江区</w:t>
      </w:r>
      <w:r w:rsidR="002E3B6C" w:rsidRPr="00184190">
        <w:rPr>
          <w:rFonts w:ascii="仿宋" w:eastAsia="仿宋" w:hAnsi="仿宋" w:hint="eastAsia"/>
          <w:sz w:val="32"/>
          <w:szCs w:val="32"/>
        </w:rPr>
        <w:t>环境保护领域守信联合激励和失信联合惩戒实施方案》（以下简称实施方案）。</w:t>
      </w:r>
    </w:p>
    <w:p w:rsidR="002E3B6C" w:rsidRPr="00184190" w:rsidRDefault="002E3B6C" w:rsidP="002E3B6C">
      <w:pPr>
        <w:snapToGrid w:val="0"/>
        <w:spacing w:line="580" w:lineRule="exact"/>
        <w:ind w:firstLineChars="196" w:firstLine="627"/>
        <w:rPr>
          <w:rFonts w:ascii="仿宋" w:eastAsia="仿宋" w:hAnsi="仿宋"/>
          <w:sz w:val="32"/>
          <w:szCs w:val="32"/>
        </w:rPr>
      </w:pPr>
      <w:r w:rsidRPr="00184190">
        <w:rPr>
          <w:rFonts w:ascii="仿宋" w:eastAsia="仿宋" w:hAnsi="仿宋" w:hint="eastAsia"/>
          <w:sz w:val="32"/>
          <w:szCs w:val="32"/>
        </w:rPr>
        <w:t>一、开展企业环境信用评价工作</w:t>
      </w:r>
    </w:p>
    <w:p w:rsidR="002E3B6C" w:rsidRPr="00184190" w:rsidRDefault="002E3B6C" w:rsidP="002E3B6C">
      <w:pPr>
        <w:snapToGrid w:val="0"/>
        <w:spacing w:line="580" w:lineRule="exact"/>
        <w:ind w:firstLineChars="196" w:firstLine="627"/>
        <w:rPr>
          <w:rFonts w:ascii="仿宋" w:eastAsia="仿宋" w:hAnsi="仿宋"/>
          <w:sz w:val="32"/>
          <w:szCs w:val="32"/>
        </w:rPr>
      </w:pPr>
      <w:r w:rsidRPr="00184190">
        <w:rPr>
          <w:rFonts w:ascii="仿宋" w:eastAsia="仿宋" w:hAnsi="仿宋" w:hint="eastAsia"/>
          <w:sz w:val="32"/>
          <w:szCs w:val="32"/>
        </w:rPr>
        <w:t>按照《福州市环境保护局关于贯彻落实福建省企业环境信用评价实施意见（试行）的通知》（榕环保综〔2016〕115号）要求，开展企业环境信用评价工作。企业环境信用评价原则上针对有注册工商营业执照的企业，评价工作实行强制评价与自愿参评相结合的原则</w:t>
      </w:r>
      <w:r w:rsidR="000D2E39" w:rsidRPr="00184190">
        <w:rPr>
          <w:rFonts w:ascii="仿宋" w:eastAsia="仿宋" w:hAnsi="仿宋" w:hint="eastAsia"/>
          <w:sz w:val="32"/>
          <w:szCs w:val="32"/>
        </w:rPr>
        <w:t>，实行市、县两级分级管理。</w:t>
      </w:r>
      <w:r w:rsidRPr="00184190">
        <w:rPr>
          <w:rFonts w:ascii="仿宋" w:eastAsia="仿宋" w:hAnsi="仿宋" w:hint="eastAsia"/>
          <w:sz w:val="32"/>
          <w:szCs w:val="32"/>
        </w:rPr>
        <w:t>企业环境信用评价内容主要包括污染防治、环境管理、生态保护和社会监督四个方面，根据评价内容和评分标准</w:t>
      </w:r>
      <w:r w:rsidR="007D101A" w:rsidRPr="00184190">
        <w:rPr>
          <w:rFonts w:ascii="仿宋" w:eastAsia="仿宋" w:hAnsi="仿宋" w:hint="eastAsia"/>
          <w:sz w:val="32"/>
          <w:szCs w:val="32"/>
        </w:rPr>
        <w:t>（见附件</w:t>
      </w:r>
      <w:r w:rsidR="00EF5FFC" w:rsidRPr="00184190">
        <w:rPr>
          <w:rFonts w:ascii="仿宋" w:eastAsia="仿宋" w:hAnsi="仿宋" w:hint="eastAsia"/>
          <w:sz w:val="32"/>
          <w:szCs w:val="32"/>
        </w:rPr>
        <w:t>2</w:t>
      </w:r>
      <w:r w:rsidR="007D101A" w:rsidRPr="00184190">
        <w:rPr>
          <w:rFonts w:ascii="仿宋" w:eastAsia="仿宋" w:hAnsi="仿宋" w:hint="eastAsia"/>
          <w:sz w:val="32"/>
          <w:szCs w:val="32"/>
        </w:rPr>
        <w:t>）</w:t>
      </w:r>
      <w:r w:rsidRPr="00184190">
        <w:rPr>
          <w:rFonts w:ascii="仿宋" w:eastAsia="仿宋" w:hAnsi="仿宋" w:hint="eastAsia"/>
          <w:sz w:val="32"/>
          <w:szCs w:val="32"/>
        </w:rPr>
        <w:t>综合评价，确定环境信用等级。评价结果分为四个等级：</w:t>
      </w:r>
      <w:r w:rsidRPr="00184190">
        <w:rPr>
          <w:rFonts w:ascii="仿宋" w:eastAsia="仿宋" w:hAnsi="仿宋" w:hint="eastAsia"/>
          <w:b/>
          <w:sz w:val="32"/>
          <w:szCs w:val="32"/>
        </w:rPr>
        <w:t>环保诚信企业、环保良好企业、环保警示企业、环保不良企业</w:t>
      </w:r>
      <w:r w:rsidRPr="00184190">
        <w:rPr>
          <w:rFonts w:ascii="仿宋" w:eastAsia="仿宋" w:hAnsi="仿宋" w:hint="eastAsia"/>
          <w:sz w:val="32"/>
          <w:szCs w:val="32"/>
        </w:rPr>
        <w:t>。</w:t>
      </w:r>
      <w:r w:rsidR="0025272D" w:rsidRPr="00184190">
        <w:rPr>
          <w:rFonts w:ascii="仿宋" w:eastAsia="仿宋" w:hAnsi="仿宋" w:hint="eastAsia"/>
          <w:sz w:val="32"/>
          <w:szCs w:val="32"/>
        </w:rPr>
        <w:t>参评企业基础起评分为95分，环保行政主管部门根据参评企业的环境行为信息，按照评价内容和标准，得出参评企业的评分结果，确定信用等级。对遵守各项法律法规且评分达90分（含90分）以上的企业，评定为：环保诚信企业；评分在70分（含70分）～</w:t>
      </w:r>
      <w:r w:rsidR="0025272D" w:rsidRPr="00184190">
        <w:rPr>
          <w:rFonts w:ascii="仿宋" w:eastAsia="仿宋" w:hAnsi="仿宋" w:hint="eastAsia"/>
          <w:sz w:val="32"/>
          <w:szCs w:val="32"/>
        </w:rPr>
        <w:lastRenderedPageBreak/>
        <w:t>90分的，评定为：环保良好企业；得分在60 分（含60 分）～70分的，评定为：环保警示企业；得分在60分以下的，评定为：环保不良企业。</w:t>
      </w:r>
      <w:r w:rsidRPr="00184190">
        <w:rPr>
          <w:rFonts w:ascii="仿宋" w:eastAsia="仿宋" w:hAnsi="仿宋" w:hint="eastAsia"/>
          <w:sz w:val="32"/>
          <w:szCs w:val="32"/>
        </w:rPr>
        <w:t>评价周期原则上为一年，评价结果反映企业上一年度1月1日至12月31日期间的环境信用状况。</w:t>
      </w:r>
      <w:r w:rsidR="000B5CE6" w:rsidRPr="00184190">
        <w:rPr>
          <w:rFonts w:ascii="仿宋" w:eastAsia="仿宋" w:hAnsi="仿宋" w:hint="eastAsia"/>
          <w:sz w:val="32"/>
          <w:szCs w:val="32"/>
        </w:rPr>
        <w:t>企业年度环境信用评价结果的有效期限为一年。</w:t>
      </w:r>
    </w:p>
    <w:p w:rsidR="002E3B6C" w:rsidRPr="00184190" w:rsidRDefault="002E3B6C" w:rsidP="002E3B6C">
      <w:pPr>
        <w:snapToGrid w:val="0"/>
        <w:spacing w:line="580" w:lineRule="exact"/>
        <w:ind w:firstLineChars="196" w:firstLine="627"/>
        <w:rPr>
          <w:rFonts w:ascii="仿宋" w:eastAsia="仿宋" w:hAnsi="仿宋"/>
          <w:sz w:val="32"/>
          <w:szCs w:val="32"/>
        </w:rPr>
      </w:pPr>
      <w:r w:rsidRPr="00184190">
        <w:rPr>
          <w:rFonts w:ascii="仿宋" w:eastAsia="仿宋" w:hAnsi="仿宋" w:hint="eastAsia"/>
          <w:sz w:val="32"/>
          <w:szCs w:val="32"/>
        </w:rPr>
        <w:t>评价年度内企业有下列</w:t>
      </w:r>
      <w:r w:rsidR="00587123" w:rsidRPr="00184190">
        <w:rPr>
          <w:rFonts w:ascii="仿宋" w:eastAsia="仿宋" w:hAnsi="仿宋" w:hint="eastAsia"/>
          <w:sz w:val="32"/>
          <w:szCs w:val="32"/>
        </w:rPr>
        <w:t>严重环境失信行为</w:t>
      </w:r>
      <w:r w:rsidRPr="00184190">
        <w:rPr>
          <w:rFonts w:ascii="仿宋" w:eastAsia="仿宋" w:hAnsi="仿宋" w:hint="eastAsia"/>
          <w:sz w:val="32"/>
          <w:szCs w:val="32"/>
        </w:rPr>
        <w:t>之一的，评定为“环保不良企业”：</w:t>
      </w:r>
    </w:p>
    <w:p w:rsidR="002E3B6C" w:rsidRPr="00184190" w:rsidRDefault="002E3B6C" w:rsidP="002E3B6C">
      <w:pPr>
        <w:snapToGrid w:val="0"/>
        <w:spacing w:line="580" w:lineRule="exact"/>
        <w:ind w:firstLineChars="196" w:firstLine="627"/>
        <w:rPr>
          <w:rFonts w:ascii="仿宋" w:eastAsia="仿宋" w:hAnsi="仿宋"/>
          <w:sz w:val="32"/>
          <w:szCs w:val="32"/>
        </w:rPr>
      </w:pPr>
      <w:r w:rsidRPr="00184190">
        <w:rPr>
          <w:rFonts w:ascii="仿宋" w:eastAsia="仿宋" w:hAnsi="仿宋" w:hint="eastAsia"/>
          <w:sz w:val="32"/>
          <w:szCs w:val="32"/>
        </w:rPr>
        <w:t>1.因环境违法行为构成环境犯罪的；</w:t>
      </w:r>
    </w:p>
    <w:p w:rsidR="002E3B6C" w:rsidRPr="00184190" w:rsidRDefault="002E3B6C" w:rsidP="002E3B6C">
      <w:pPr>
        <w:snapToGrid w:val="0"/>
        <w:spacing w:line="580" w:lineRule="exact"/>
        <w:ind w:firstLineChars="196" w:firstLine="627"/>
        <w:rPr>
          <w:rFonts w:ascii="仿宋" w:eastAsia="仿宋" w:hAnsi="仿宋"/>
          <w:sz w:val="32"/>
          <w:szCs w:val="32"/>
        </w:rPr>
      </w:pPr>
      <w:r w:rsidRPr="00184190">
        <w:rPr>
          <w:rFonts w:ascii="仿宋" w:eastAsia="仿宋" w:hAnsi="仿宋" w:hint="eastAsia"/>
          <w:sz w:val="32"/>
          <w:szCs w:val="32"/>
        </w:rPr>
        <w:t>2.2015年1月1日起建设项目环境影响评价文件未按规定通过审批，擅自开工建设的；</w:t>
      </w:r>
    </w:p>
    <w:p w:rsidR="002E3B6C" w:rsidRPr="00184190" w:rsidRDefault="002E3B6C" w:rsidP="002E3B6C">
      <w:pPr>
        <w:snapToGrid w:val="0"/>
        <w:spacing w:line="580" w:lineRule="exact"/>
        <w:ind w:firstLineChars="196" w:firstLine="627"/>
        <w:rPr>
          <w:rFonts w:ascii="仿宋" w:eastAsia="仿宋" w:hAnsi="仿宋"/>
          <w:sz w:val="32"/>
          <w:szCs w:val="32"/>
        </w:rPr>
      </w:pPr>
      <w:r w:rsidRPr="00184190">
        <w:rPr>
          <w:rFonts w:ascii="仿宋" w:eastAsia="仿宋" w:hAnsi="仿宋" w:hint="eastAsia"/>
          <w:sz w:val="32"/>
          <w:szCs w:val="32"/>
        </w:rPr>
        <w:t>3.2015年1月1日起建设项目需要配套建设的环保设施未建成、环保措施未落实、未经环保验收或者经验收不合格，主体工程正式投入生产或者使用的；</w:t>
      </w:r>
    </w:p>
    <w:p w:rsidR="002E3B6C" w:rsidRPr="00184190" w:rsidRDefault="002E3B6C" w:rsidP="002E3B6C">
      <w:pPr>
        <w:snapToGrid w:val="0"/>
        <w:spacing w:line="580" w:lineRule="exact"/>
        <w:ind w:firstLineChars="196" w:firstLine="627"/>
        <w:rPr>
          <w:rFonts w:ascii="仿宋" w:eastAsia="仿宋" w:hAnsi="仿宋"/>
          <w:sz w:val="32"/>
          <w:szCs w:val="32"/>
        </w:rPr>
      </w:pPr>
      <w:r w:rsidRPr="00184190">
        <w:rPr>
          <w:rFonts w:ascii="仿宋" w:eastAsia="仿宋" w:hAnsi="仿宋" w:hint="eastAsia"/>
          <w:sz w:val="32"/>
          <w:szCs w:val="32"/>
        </w:rPr>
        <w:t>4.2015年1月1日起建设项目环境影响评价文件经批准后，建设项目的性质、规模、地点、采用的生产工艺或者防治污染、防止生态破坏的措施发生重大变动，未重新报批环境影响评价文件，擅自投入生产或者使用的；</w:t>
      </w:r>
    </w:p>
    <w:p w:rsidR="002E3B6C" w:rsidRPr="00184190" w:rsidRDefault="002E3B6C" w:rsidP="002E3B6C">
      <w:pPr>
        <w:snapToGrid w:val="0"/>
        <w:spacing w:line="580" w:lineRule="exact"/>
        <w:ind w:firstLineChars="196" w:firstLine="627"/>
        <w:rPr>
          <w:rFonts w:ascii="仿宋" w:eastAsia="仿宋" w:hAnsi="仿宋"/>
          <w:sz w:val="32"/>
          <w:szCs w:val="32"/>
        </w:rPr>
      </w:pPr>
      <w:r w:rsidRPr="00184190">
        <w:rPr>
          <w:rFonts w:ascii="仿宋" w:eastAsia="仿宋" w:hAnsi="仿宋" w:hint="eastAsia"/>
          <w:sz w:val="32"/>
          <w:szCs w:val="32"/>
        </w:rPr>
        <w:t>5.主要污染物排放超过总量控制指标的；</w:t>
      </w:r>
    </w:p>
    <w:p w:rsidR="002E3B6C" w:rsidRPr="00184190" w:rsidRDefault="002E3B6C" w:rsidP="002E3B6C">
      <w:pPr>
        <w:snapToGrid w:val="0"/>
        <w:spacing w:line="580" w:lineRule="exact"/>
        <w:ind w:firstLineChars="196" w:firstLine="627"/>
        <w:rPr>
          <w:rFonts w:ascii="仿宋" w:eastAsia="仿宋" w:hAnsi="仿宋"/>
          <w:sz w:val="32"/>
          <w:szCs w:val="32"/>
        </w:rPr>
      </w:pPr>
      <w:r w:rsidRPr="00184190">
        <w:rPr>
          <w:rFonts w:ascii="仿宋" w:eastAsia="仿宋" w:hAnsi="仿宋" w:hint="eastAsia"/>
          <w:sz w:val="32"/>
          <w:szCs w:val="32"/>
        </w:rPr>
        <w:t>6.私设暗管或者利用渗井、渗坑、裂隙、溶洞等排放、倾倒、处置水污染物，或者通过私设旁路排放大气污染物的；</w:t>
      </w:r>
    </w:p>
    <w:p w:rsidR="002E3B6C" w:rsidRPr="00184190" w:rsidRDefault="002E3B6C" w:rsidP="002E3B6C">
      <w:pPr>
        <w:snapToGrid w:val="0"/>
        <w:spacing w:line="580" w:lineRule="exact"/>
        <w:ind w:firstLineChars="196" w:firstLine="627"/>
        <w:rPr>
          <w:rFonts w:ascii="仿宋" w:eastAsia="仿宋" w:hAnsi="仿宋"/>
          <w:sz w:val="32"/>
          <w:szCs w:val="32"/>
        </w:rPr>
      </w:pPr>
      <w:r w:rsidRPr="00184190">
        <w:rPr>
          <w:rFonts w:ascii="仿宋" w:eastAsia="仿宋" w:hAnsi="仿宋" w:hint="eastAsia"/>
          <w:sz w:val="32"/>
          <w:szCs w:val="32"/>
        </w:rPr>
        <w:t>7.非法排放、倾倒、处置危险废物，或者向无经营许可证或者超出经营许可范围的单位或个人提供或者委托其收集、贮存、利用、处置危险废物的；</w:t>
      </w:r>
    </w:p>
    <w:p w:rsidR="002E3B6C" w:rsidRPr="00184190" w:rsidRDefault="002E3B6C" w:rsidP="002E3B6C">
      <w:pPr>
        <w:snapToGrid w:val="0"/>
        <w:spacing w:line="580" w:lineRule="exact"/>
        <w:ind w:firstLineChars="196" w:firstLine="627"/>
        <w:rPr>
          <w:rFonts w:ascii="仿宋" w:eastAsia="仿宋" w:hAnsi="仿宋"/>
          <w:sz w:val="32"/>
          <w:szCs w:val="32"/>
        </w:rPr>
      </w:pPr>
      <w:r w:rsidRPr="00184190">
        <w:rPr>
          <w:rFonts w:ascii="仿宋" w:eastAsia="仿宋" w:hAnsi="仿宋" w:hint="eastAsia"/>
          <w:sz w:val="32"/>
          <w:szCs w:val="32"/>
        </w:rPr>
        <w:lastRenderedPageBreak/>
        <w:t>8.环境违法行为造成污染导致集中式生活饮用水水源取水中断的；</w:t>
      </w:r>
    </w:p>
    <w:p w:rsidR="002E3B6C" w:rsidRPr="00184190" w:rsidRDefault="002E3B6C" w:rsidP="002E3B6C">
      <w:pPr>
        <w:snapToGrid w:val="0"/>
        <w:spacing w:line="580" w:lineRule="exact"/>
        <w:ind w:firstLineChars="196" w:firstLine="627"/>
        <w:rPr>
          <w:rFonts w:ascii="仿宋" w:eastAsia="仿宋" w:hAnsi="仿宋"/>
          <w:sz w:val="32"/>
          <w:szCs w:val="32"/>
        </w:rPr>
      </w:pPr>
      <w:r w:rsidRPr="00184190">
        <w:rPr>
          <w:rFonts w:ascii="仿宋" w:eastAsia="仿宋" w:hAnsi="仿宋" w:hint="eastAsia"/>
          <w:sz w:val="32"/>
          <w:szCs w:val="32"/>
        </w:rPr>
        <w:t>9.环境违法行为对生活饮用水水源保护区、自然保护区、国家重点生态保护区、风景名胜区、居住功能区、基本农田保护区等环境敏感区造成重大不利影响的；</w:t>
      </w:r>
    </w:p>
    <w:p w:rsidR="002E3B6C" w:rsidRPr="00184190" w:rsidRDefault="002E3B6C" w:rsidP="002E3B6C">
      <w:pPr>
        <w:snapToGrid w:val="0"/>
        <w:spacing w:line="580" w:lineRule="exact"/>
        <w:ind w:firstLineChars="196" w:firstLine="627"/>
        <w:rPr>
          <w:rFonts w:ascii="仿宋" w:eastAsia="仿宋" w:hAnsi="仿宋"/>
          <w:sz w:val="32"/>
          <w:szCs w:val="32"/>
        </w:rPr>
      </w:pPr>
      <w:r w:rsidRPr="00184190">
        <w:rPr>
          <w:rFonts w:ascii="仿宋" w:eastAsia="仿宋" w:hAnsi="仿宋" w:hint="eastAsia"/>
          <w:sz w:val="32"/>
          <w:szCs w:val="32"/>
        </w:rPr>
        <w:t>10.违法从事自然资源开发、交通基础设施建设，以及其他开发建设活动，造成严重生态破坏的；</w:t>
      </w:r>
    </w:p>
    <w:p w:rsidR="002E3B6C" w:rsidRPr="00184190" w:rsidRDefault="002E3B6C" w:rsidP="002E3B6C">
      <w:pPr>
        <w:snapToGrid w:val="0"/>
        <w:spacing w:line="580" w:lineRule="exact"/>
        <w:ind w:firstLineChars="196" w:firstLine="627"/>
        <w:rPr>
          <w:rFonts w:ascii="仿宋" w:eastAsia="仿宋" w:hAnsi="仿宋"/>
          <w:sz w:val="32"/>
          <w:szCs w:val="32"/>
        </w:rPr>
      </w:pPr>
      <w:r w:rsidRPr="00184190">
        <w:rPr>
          <w:rFonts w:ascii="仿宋" w:eastAsia="仿宋" w:hAnsi="仿宋" w:hint="eastAsia"/>
          <w:sz w:val="32"/>
          <w:szCs w:val="32"/>
        </w:rPr>
        <w:t>11.被环保部门挂牌督办，整改逾期未完成的，或者被环保部门责令停产整治后拒不停产、擅自恢复生产的；</w:t>
      </w:r>
    </w:p>
    <w:p w:rsidR="002E3B6C" w:rsidRPr="00184190" w:rsidRDefault="002E3B6C" w:rsidP="002E3B6C">
      <w:pPr>
        <w:snapToGrid w:val="0"/>
        <w:spacing w:line="580" w:lineRule="exact"/>
        <w:ind w:firstLineChars="196" w:firstLine="627"/>
        <w:rPr>
          <w:rFonts w:ascii="仿宋" w:eastAsia="仿宋" w:hAnsi="仿宋"/>
          <w:sz w:val="32"/>
          <w:szCs w:val="32"/>
        </w:rPr>
      </w:pPr>
      <w:r w:rsidRPr="00184190">
        <w:rPr>
          <w:rFonts w:ascii="仿宋" w:eastAsia="仿宋" w:hAnsi="仿宋" w:hint="eastAsia"/>
          <w:sz w:val="32"/>
          <w:szCs w:val="32"/>
        </w:rPr>
        <w:t>12.因企业原因发生较大及以上突发环境事件的；</w:t>
      </w:r>
    </w:p>
    <w:p w:rsidR="002E3B6C" w:rsidRPr="00184190" w:rsidRDefault="002E3B6C" w:rsidP="002E3B6C">
      <w:pPr>
        <w:snapToGrid w:val="0"/>
        <w:spacing w:line="580" w:lineRule="exact"/>
        <w:ind w:firstLineChars="196" w:firstLine="627"/>
        <w:rPr>
          <w:rFonts w:ascii="仿宋" w:eastAsia="仿宋" w:hAnsi="仿宋"/>
          <w:sz w:val="32"/>
          <w:szCs w:val="32"/>
        </w:rPr>
      </w:pPr>
      <w:r w:rsidRPr="00184190">
        <w:rPr>
          <w:rFonts w:ascii="仿宋" w:eastAsia="仿宋" w:hAnsi="仿宋" w:hint="eastAsia"/>
          <w:sz w:val="32"/>
          <w:szCs w:val="32"/>
        </w:rPr>
        <w:t>13.以暴力、威胁等方式拒绝、阻挠环保部门工作人员现场检查的；</w:t>
      </w:r>
    </w:p>
    <w:p w:rsidR="00E774ED" w:rsidRPr="00184190" w:rsidRDefault="002E3B6C" w:rsidP="00FE089A">
      <w:pPr>
        <w:snapToGrid w:val="0"/>
        <w:spacing w:line="580" w:lineRule="exact"/>
        <w:ind w:firstLineChars="196" w:firstLine="627"/>
        <w:rPr>
          <w:rFonts w:ascii="仿宋" w:eastAsia="仿宋" w:hAnsi="仿宋"/>
          <w:sz w:val="32"/>
          <w:szCs w:val="32"/>
        </w:rPr>
      </w:pPr>
      <w:r w:rsidRPr="00184190">
        <w:rPr>
          <w:rFonts w:ascii="仿宋" w:eastAsia="仿宋" w:hAnsi="仿宋" w:hint="eastAsia"/>
          <w:sz w:val="32"/>
          <w:szCs w:val="32"/>
        </w:rPr>
        <w:t>14.违反重污染天气应急预案有关规定，对重污染天气响应不力的；</w:t>
      </w:r>
    </w:p>
    <w:p w:rsidR="002E3B6C" w:rsidRPr="00184190" w:rsidRDefault="002E3B6C" w:rsidP="002E3B6C">
      <w:pPr>
        <w:snapToGrid w:val="0"/>
        <w:spacing w:line="580" w:lineRule="exact"/>
        <w:ind w:firstLineChars="196" w:firstLine="627"/>
        <w:rPr>
          <w:rFonts w:ascii="仿宋" w:eastAsia="仿宋" w:hAnsi="仿宋"/>
          <w:sz w:val="32"/>
          <w:szCs w:val="32"/>
        </w:rPr>
      </w:pPr>
      <w:r w:rsidRPr="00184190">
        <w:rPr>
          <w:rFonts w:ascii="仿宋" w:eastAsia="仿宋" w:hAnsi="仿宋" w:hint="eastAsia"/>
          <w:sz w:val="32"/>
          <w:szCs w:val="32"/>
        </w:rPr>
        <w:t>15.应当参评却拒绝参评的。</w:t>
      </w:r>
    </w:p>
    <w:p w:rsidR="002E3B6C" w:rsidRPr="00184190" w:rsidRDefault="002E3B6C" w:rsidP="002E3B6C">
      <w:pPr>
        <w:snapToGrid w:val="0"/>
        <w:spacing w:line="580" w:lineRule="exact"/>
        <w:ind w:firstLineChars="196" w:firstLine="627"/>
        <w:rPr>
          <w:rFonts w:ascii="仿宋" w:eastAsia="仿宋" w:hAnsi="仿宋"/>
          <w:sz w:val="32"/>
          <w:szCs w:val="32"/>
        </w:rPr>
      </w:pPr>
      <w:r w:rsidRPr="00184190">
        <w:rPr>
          <w:rFonts w:ascii="仿宋" w:eastAsia="仿宋" w:hAnsi="仿宋" w:hint="eastAsia"/>
          <w:sz w:val="32"/>
          <w:szCs w:val="32"/>
        </w:rPr>
        <w:t>二、环境保护领域守信激励和失信惩戒实施对象</w:t>
      </w:r>
    </w:p>
    <w:p w:rsidR="002E3B6C" w:rsidRPr="00184190" w:rsidRDefault="002E3B6C" w:rsidP="002E3B6C">
      <w:pPr>
        <w:snapToGrid w:val="0"/>
        <w:spacing w:line="580" w:lineRule="exact"/>
        <w:ind w:firstLineChars="196" w:firstLine="627"/>
        <w:rPr>
          <w:rFonts w:ascii="仿宋" w:eastAsia="仿宋" w:hAnsi="仿宋"/>
          <w:sz w:val="32"/>
          <w:szCs w:val="32"/>
        </w:rPr>
      </w:pPr>
      <w:r w:rsidRPr="00184190">
        <w:rPr>
          <w:rFonts w:ascii="仿宋" w:eastAsia="仿宋" w:hAnsi="仿宋" w:hint="eastAsia"/>
          <w:sz w:val="32"/>
          <w:szCs w:val="32"/>
        </w:rPr>
        <w:t>环境保护领域守信激励对象为企业环境信用评价中的“环保诚信企业”及其法定代表人</w:t>
      </w:r>
      <w:r w:rsidR="00F86653" w:rsidRPr="00184190">
        <w:rPr>
          <w:rFonts w:ascii="仿宋" w:eastAsia="仿宋" w:hAnsi="仿宋" w:hint="eastAsia"/>
          <w:sz w:val="32"/>
          <w:szCs w:val="32"/>
        </w:rPr>
        <w:t>、</w:t>
      </w:r>
      <w:r w:rsidRPr="00184190">
        <w:rPr>
          <w:rFonts w:ascii="仿宋" w:eastAsia="仿宋" w:hAnsi="仿宋" w:hint="eastAsia"/>
          <w:sz w:val="32"/>
          <w:szCs w:val="32"/>
        </w:rPr>
        <w:t>主要负责人和负有直接责任的有关人员。</w:t>
      </w:r>
    </w:p>
    <w:p w:rsidR="002E3B6C" w:rsidRPr="00184190" w:rsidRDefault="002E3B6C" w:rsidP="002E3B6C">
      <w:pPr>
        <w:snapToGrid w:val="0"/>
        <w:spacing w:line="580" w:lineRule="exact"/>
        <w:ind w:firstLineChars="196" w:firstLine="627"/>
        <w:rPr>
          <w:rFonts w:ascii="仿宋" w:eastAsia="仿宋" w:hAnsi="仿宋"/>
          <w:sz w:val="32"/>
          <w:szCs w:val="32"/>
        </w:rPr>
      </w:pPr>
      <w:r w:rsidRPr="00184190">
        <w:rPr>
          <w:rFonts w:ascii="仿宋" w:eastAsia="仿宋" w:hAnsi="仿宋" w:hint="eastAsia"/>
          <w:sz w:val="32"/>
          <w:szCs w:val="32"/>
        </w:rPr>
        <w:t>环境保护领域失信惩戒对象为企业环境信用评价中的“环保不良企业”及其法定代表人</w:t>
      </w:r>
      <w:r w:rsidR="00F86653" w:rsidRPr="00184190">
        <w:rPr>
          <w:rFonts w:ascii="仿宋" w:eastAsia="仿宋" w:hAnsi="仿宋" w:hint="eastAsia"/>
          <w:sz w:val="32"/>
          <w:szCs w:val="32"/>
        </w:rPr>
        <w:t>、</w:t>
      </w:r>
      <w:r w:rsidRPr="00184190">
        <w:rPr>
          <w:rFonts w:ascii="仿宋" w:eastAsia="仿宋" w:hAnsi="仿宋" w:hint="eastAsia"/>
          <w:sz w:val="32"/>
          <w:szCs w:val="32"/>
        </w:rPr>
        <w:t>主要负责人和负有直接责任的有关人员。</w:t>
      </w:r>
    </w:p>
    <w:p w:rsidR="002E3B6C" w:rsidRPr="00184190" w:rsidRDefault="002E3B6C" w:rsidP="002E3B6C">
      <w:pPr>
        <w:snapToGrid w:val="0"/>
        <w:spacing w:line="580" w:lineRule="exact"/>
        <w:ind w:firstLineChars="196" w:firstLine="627"/>
        <w:rPr>
          <w:rFonts w:ascii="仿宋" w:eastAsia="仿宋" w:hAnsi="仿宋"/>
          <w:sz w:val="32"/>
          <w:szCs w:val="32"/>
        </w:rPr>
      </w:pPr>
      <w:r w:rsidRPr="00184190">
        <w:rPr>
          <w:rFonts w:ascii="仿宋" w:eastAsia="仿宋" w:hAnsi="仿宋" w:hint="eastAsia"/>
          <w:sz w:val="32"/>
          <w:szCs w:val="32"/>
        </w:rPr>
        <w:t>三、守信激励和失信惩戒措施</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lastRenderedPageBreak/>
        <w:t>各部门依照有关法律、法规及规范性文件规定，对守信和失信对象采取下列一种或多种措施（详见附件）：</w:t>
      </w:r>
    </w:p>
    <w:p w:rsidR="002E3B6C" w:rsidRPr="00184190" w:rsidRDefault="002E3B6C" w:rsidP="00184190">
      <w:pPr>
        <w:snapToGrid w:val="0"/>
        <w:spacing w:line="580" w:lineRule="exact"/>
        <w:ind w:firstLineChars="200" w:firstLine="643"/>
        <w:rPr>
          <w:rFonts w:ascii="仿宋" w:eastAsia="仿宋" w:hAnsi="仿宋" w:cs="楷体_GB2312"/>
          <w:b/>
          <w:sz w:val="32"/>
          <w:szCs w:val="32"/>
        </w:rPr>
      </w:pPr>
      <w:r w:rsidRPr="00184190">
        <w:rPr>
          <w:rFonts w:ascii="仿宋" w:eastAsia="仿宋" w:hAnsi="仿宋" w:cs="楷体_GB2312" w:hint="eastAsia"/>
          <w:b/>
          <w:sz w:val="32"/>
          <w:szCs w:val="32"/>
        </w:rPr>
        <w:t>（一）对环保诚信企业的守信激励措施</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1.环保行政主管部门可采取以下激励措施：</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（1）优先安排环保专项资金或其他补助资金，支持开展清洁生产示范项目、循环经济试点项目等；</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（2）企业及其负责人优先参与各类环保评优评先；</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（3）相应减少“随机抽查”和监督性监测频次；</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（4）</w:t>
      </w:r>
      <w:r w:rsidR="00CC68B3" w:rsidRPr="00184190">
        <w:rPr>
          <w:rFonts w:ascii="仿宋" w:eastAsia="仿宋" w:hAnsi="仿宋" w:hint="eastAsia"/>
          <w:sz w:val="32"/>
          <w:szCs w:val="32"/>
        </w:rPr>
        <w:t>法律、法规、规章及规范性文件规定的其他激励性措施</w:t>
      </w:r>
      <w:r w:rsidRPr="00184190">
        <w:rPr>
          <w:rFonts w:ascii="仿宋" w:eastAsia="仿宋" w:hAnsi="仿宋" w:hint="eastAsia"/>
          <w:sz w:val="32"/>
          <w:szCs w:val="32"/>
        </w:rPr>
        <w:t>。</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2.各行政管理部门可采取以下联合激励措施：</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（1）各行政管理部门在重大项目建设招标过程中应当优先选择。</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（2）各行政管理部门在对“环保诚信企业”开展日常监管，办理审批手续时，适度减少日常监督检查，优先办理各项业务。</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（3）各行政管理部门在法律法规允许范围内对资金安排、技术支持、行业评优评先等工作中对“环保诚信企业”给予适当优先安排。</w:t>
      </w:r>
    </w:p>
    <w:p w:rsidR="002E3B6C" w:rsidRPr="00184190" w:rsidRDefault="002E3B6C" w:rsidP="00184190">
      <w:pPr>
        <w:snapToGrid w:val="0"/>
        <w:spacing w:line="580" w:lineRule="exact"/>
        <w:ind w:firstLineChars="200" w:firstLine="643"/>
        <w:rPr>
          <w:rFonts w:ascii="仿宋" w:eastAsia="仿宋" w:hAnsi="仿宋" w:cs="楷体_GB2312"/>
          <w:b/>
          <w:sz w:val="32"/>
          <w:szCs w:val="32"/>
        </w:rPr>
      </w:pPr>
      <w:r w:rsidRPr="00184190">
        <w:rPr>
          <w:rFonts w:ascii="仿宋" w:eastAsia="仿宋" w:hAnsi="仿宋" w:cs="楷体_GB2312" w:hint="eastAsia"/>
          <w:b/>
          <w:sz w:val="32"/>
          <w:szCs w:val="32"/>
        </w:rPr>
        <w:t>（二）对环保不良企业的失信惩戒措施</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1、环保行政主管部门应采取以下惩戒措施加强监管：</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（1）列入环境保护重点监管对象，增加“随机抽查”和监督性监测频次，加强监督检查。</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（2）不予安排环保专项资金项目，环保资金补助，不列为</w:t>
      </w:r>
      <w:r w:rsidRPr="00184190">
        <w:rPr>
          <w:rFonts w:ascii="仿宋" w:eastAsia="仿宋" w:hAnsi="仿宋" w:hint="eastAsia"/>
          <w:sz w:val="32"/>
          <w:szCs w:val="32"/>
        </w:rPr>
        <w:lastRenderedPageBreak/>
        <w:t>清洁生产示范项目、循环经济试点项目和环保科技项目。</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（3）取消环保部门组织的评优评先等资格，在其他部门组织的评优评先活动征求环保部门意见时出具否定性意见，并建议对环保不良企业不予授予先进企业或个人的荣誉称号。</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（4）责令其向社会公布改善环境行为的计划或承诺书。</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（5）</w:t>
      </w:r>
      <w:r w:rsidR="00CC68B3" w:rsidRPr="00184190">
        <w:rPr>
          <w:rFonts w:ascii="仿宋" w:eastAsia="仿宋" w:hAnsi="仿宋" w:hint="eastAsia"/>
          <w:sz w:val="32"/>
          <w:szCs w:val="32"/>
        </w:rPr>
        <w:t>法律、法规、规章及规范性文件</w:t>
      </w:r>
      <w:r w:rsidRPr="00184190">
        <w:rPr>
          <w:rFonts w:ascii="仿宋" w:eastAsia="仿宋" w:hAnsi="仿宋" w:hint="eastAsia"/>
          <w:sz w:val="32"/>
          <w:szCs w:val="32"/>
        </w:rPr>
        <w:t>规定的其他惩戒性措施。</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2、参照《对环境保护领域失信生产经营单位及其有关人员开展联合惩戒的合作备忘录》（发改财金〔2016〕1580号），</w:t>
      </w:r>
      <w:r w:rsidR="00400C04">
        <w:rPr>
          <w:rFonts w:ascii="仿宋" w:eastAsia="仿宋" w:hAnsi="仿宋" w:hint="eastAsia"/>
          <w:sz w:val="32"/>
          <w:szCs w:val="32"/>
        </w:rPr>
        <w:t>区</w:t>
      </w:r>
      <w:r w:rsidRPr="00184190">
        <w:rPr>
          <w:rFonts w:ascii="仿宋" w:eastAsia="仿宋" w:hAnsi="仿宋" w:hint="eastAsia"/>
          <w:sz w:val="32"/>
          <w:szCs w:val="32"/>
        </w:rPr>
        <w:t>环保局联合</w:t>
      </w:r>
      <w:r w:rsidR="00AF76DC">
        <w:rPr>
          <w:rFonts w:ascii="仿宋" w:eastAsia="仿宋" w:hAnsi="仿宋" w:hint="eastAsia"/>
          <w:sz w:val="32"/>
          <w:szCs w:val="32"/>
        </w:rPr>
        <w:t>区</w:t>
      </w:r>
      <w:r w:rsidRPr="00184190">
        <w:rPr>
          <w:rFonts w:ascii="仿宋" w:eastAsia="仿宋" w:hAnsi="仿宋" w:hint="eastAsia"/>
          <w:sz w:val="32"/>
          <w:szCs w:val="32"/>
        </w:rPr>
        <w:t>发改</w:t>
      </w:r>
      <w:r w:rsidR="007E5399">
        <w:rPr>
          <w:rFonts w:ascii="仿宋" w:eastAsia="仿宋" w:hAnsi="仿宋" w:hint="eastAsia"/>
          <w:sz w:val="32"/>
          <w:szCs w:val="32"/>
        </w:rPr>
        <w:t>局</w:t>
      </w:r>
      <w:r w:rsidRPr="00184190">
        <w:rPr>
          <w:rFonts w:ascii="仿宋" w:eastAsia="仿宋" w:hAnsi="仿宋" w:hint="eastAsia"/>
          <w:sz w:val="32"/>
          <w:szCs w:val="32"/>
        </w:rPr>
        <w:t>、</w:t>
      </w:r>
      <w:r w:rsidR="00400C04">
        <w:rPr>
          <w:rFonts w:ascii="仿宋" w:eastAsia="仿宋" w:hAnsi="仿宋" w:hint="eastAsia"/>
          <w:sz w:val="32"/>
          <w:szCs w:val="32"/>
        </w:rPr>
        <w:t>区</w:t>
      </w:r>
      <w:r w:rsidRPr="00184190">
        <w:rPr>
          <w:rFonts w:ascii="仿宋" w:eastAsia="仿宋" w:hAnsi="仿宋" w:hint="eastAsia"/>
          <w:sz w:val="32"/>
          <w:szCs w:val="32"/>
        </w:rPr>
        <w:t>委宣传部、</w:t>
      </w:r>
      <w:r w:rsidR="00AF76DC">
        <w:rPr>
          <w:rFonts w:ascii="仿宋" w:eastAsia="仿宋" w:hAnsi="仿宋" w:hint="eastAsia"/>
          <w:sz w:val="32"/>
          <w:szCs w:val="32"/>
        </w:rPr>
        <w:t>区</w:t>
      </w:r>
      <w:r w:rsidRPr="00184190">
        <w:rPr>
          <w:rFonts w:ascii="仿宋" w:eastAsia="仿宋" w:hAnsi="仿宋" w:hint="eastAsia"/>
          <w:sz w:val="32"/>
          <w:szCs w:val="32"/>
        </w:rPr>
        <w:t>委统战部、</w:t>
      </w:r>
      <w:r w:rsidR="00AF76DC">
        <w:rPr>
          <w:rFonts w:ascii="仿宋" w:eastAsia="仿宋" w:hAnsi="仿宋" w:hint="eastAsia"/>
          <w:sz w:val="32"/>
          <w:szCs w:val="32"/>
        </w:rPr>
        <w:t>区</w:t>
      </w:r>
      <w:r w:rsidRPr="00184190">
        <w:rPr>
          <w:rFonts w:ascii="仿宋" w:eastAsia="仿宋" w:hAnsi="仿宋" w:hint="eastAsia"/>
          <w:sz w:val="32"/>
          <w:szCs w:val="32"/>
        </w:rPr>
        <w:t>委文明办、</w:t>
      </w:r>
      <w:r w:rsidR="00AF76DC">
        <w:rPr>
          <w:rFonts w:ascii="仿宋" w:eastAsia="仿宋" w:hAnsi="仿宋" w:hint="eastAsia"/>
          <w:sz w:val="32"/>
          <w:szCs w:val="32"/>
        </w:rPr>
        <w:t>区</w:t>
      </w:r>
      <w:r w:rsidRPr="00184190">
        <w:rPr>
          <w:rFonts w:ascii="仿宋" w:eastAsia="仿宋" w:hAnsi="仿宋" w:hint="eastAsia"/>
          <w:sz w:val="32"/>
          <w:szCs w:val="32"/>
        </w:rPr>
        <w:t>经信</w:t>
      </w:r>
      <w:r w:rsidR="00400C04">
        <w:rPr>
          <w:rFonts w:ascii="仿宋" w:eastAsia="仿宋" w:hAnsi="仿宋" w:hint="eastAsia"/>
          <w:sz w:val="32"/>
          <w:szCs w:val="32"/>
        </w:rPr>
        <w:t>局</w:t>
      </w:r>
      <w:r w:rsidRPr="00184190">
        <w:rPr>
          <w:rFonts w:ascii="仿宋" w:eastAsia="仿宋" w:hAnsi="仿宋" w:hint="eastAsia"/>
          <w:sz w:val="32"/>
          <w:szCs w:val="32"/>
        </w:rPr>
        <w:t>、</w:t>
      </w:r>
      <w:r w:rsidR="007E5399">
        <w:rPr>
          <w:rFonts w:ascii="仿宋" w:eastAsia="仿宋" w:hAnsi="仿宋" w:hint="eastAsia"/>
          <w:sz w:val="32"/>
          <w:szCs w:val="32"/>
        </w:rPr>
        <w:t>福州市公安局台江分局</w:t>
      </w:r>
      <w:r w:rsidRPr="00184190">
        <w:rPr>
          <w:rFonts w:ascii="仿宋" w:eastAsia="仿宋" w:hAnsi="仿宋" w:hint="eastAsia"/>
          <w:sz w:val="32"/>
          <w:szCs w:val="32"/>
        </w:rPr>
        <w:t>、</w:t>
      </w:r>
      <w:r w:rsidR="00AF76DC">
        <w:rPr>
          <w:rFonts w:ascii="仿宋" w:eastAsia="仿宋" w:hAnsi="仿宋" w:hint="eastAsia"/>
          <w:sz w:val="32"/>
          <w:szCs w:val="32"/>
        </w:rPr>
        <w:t>区</w:t>
      </w:r>
      <w:r w:rsidRPr="00184190">
        <w:rPr>
          <w:rFonts w:ascii="仿宋" w:eastAsia="仿宋" w:hAnsi="仿宋" w:hint="eastAsia"/>
          <w:sz w:val="32"/>
          <w:szCs w:val="32"/>
        </w:rPr>
        <w:t>财政局、</w:t>
      </w:r>
      <w:r w:rsidR="00400C04">
        <w:rPr>
          <w:rFonts w:ascii="仿宋" w:eastAsia="仿宋" w:hAnsi="仿宋" w:hint="eastAsia"/>
          <w:sz w:val="32"/>
          <w:szCs w:val="32"/>
        </w:rPr>
        <w:t>福州市</w:t>
      </w:r>
      <w:r w:rsidRPr="00184190">
        <w:rPr>
          <w:rFonts w:ascii="仿宋" w:eastAsia="仿宋" w:hAnsi="仿宋" w:hint="eastAsia"/>
          <w:sz w:val="32"/>
          <w:szCs w:val="32"/>
        </w:rPr>
        <w:t>国土</w:t>
      </w:r>
      <w:r w:rsidR="00400C04">
        <w:rPr>
          <w:rFonts w:ascii="仿宋" w:eastAsia="仿宋" w:hAnsi="仿宋" w:hint="eastAsia"/>
          <w:sz w:val="32"/>
          <w:szCs w:val="32"/>
        </w:rPr>
        <w:t>资源</w:t>
      </w:r>
      <w:r w:rsidRPr="00184190">
        <w:rPr>
          <w:rFonts w:ascii="仿宋" w:eastAsia="仿宋" w:hAnsi="仿宋" w:hint="eastAsia"/>
          <w:sz w:val="32"/>
          <w:szCs w:val="32"/>
        </w:rPr>
        <w:t>局</w:t>
      </w:r>
      <w:r w:rsidR="00400C04">
        <w:rPr>
          <w:rFonts w:ascii="仿宋" w:eastAsia="仿宋" w:hAnsi="仿宋" w:hint="eastAsia"/>
          <w:sz w:val="32"/>
          <w:szCs w:val="32"/>
        </w:rPr>
        <w:t>台江分局</w:t>
      </w:r>
      <w:r w:rsidRPr="00184190">
        <w:rPr>
          <w:rFonts w:ascii="仿宋" w:eastAsia="仿宋" w:hAnsi="仿宋" w:hint="eastAsia"/>
          <w:sz w:val="32"/>
          <w:szCs w:val="32"/>
        </w:rPr>
        <w:t>、</w:t>
      </w:r>
      <w:r w:rsidR="007E5399">
        <w:rPr>
          <w:rFonts w:ascii="仿宋" w:eastAsia="仿宋" w:hAnsi="仿宋" w:hint="eastAsia"/>
          <w:sz w:val="32"/>
          <w:szCs w:val="32"/>
        </w:rPr>
        <w:t>区商务局、</w:t>
      </w:r>
      <w:r w:rsidR="00400C04">
        <w:rPr>
          <w:rFonts w:ascii="仿宋" w:eastAsia="仿宋" w:hAnsi="仿宋" w:hint="eastAsia"/>
          <w:sz w:val="32"/>
          <w:szCs w:val="32"/>
        </w:rPr>
        <w:t xml:space="preserve"> 区物价局、</w:t>
      </w:r>
      <w:r w:rsidR="00AF76DC">
        <w:rPr>
          <w:rFonts w:ascii="仿宋" w:eastAsia="仿宋" w:hAnsi="仿宋" w:hint="eastAsia"/>
          <w:sz w:val="32"/>
          <w:szCs w:val="32"/>
        </w:rPr>
        <w:t>区</w:t>
      </w:r>
      <w:r w:rsidR="00400C04">
        <w:rPr>
          <w:rFonts w:ascii="仿宋" w:eastAsia="仿宋" w:hAnsi="仿宋" w:hint="eastAsia"/>
          <w:sz w:val="32"/>
          <w:szCs w:val="32"/>
        </w:rPr>
        <w:t>建设局</w:t>
      </w:r>
      <w:r w:rsidRPr="00184190">
        <w:rPr>
          <w:rFonts w:ascii="仿宋" w:eastAsia="仿宋" w:hAnsi="仿宋" w:hint="eastAsia"/>
          <w:sz w:val="32"/>
          <w:szCs w:val="32"/>
        </w:rPr>
        <w:t>、</w:t>
      </w:r>
      <w:r w:rsidR="00AF76DC">
        <w:rPr>
          <w:rFonts w:ascii="仿宋" w:eastAsia="仿宋" w:hAnsi="仿宋" w:hint="eastAsia"/>
          <w:sz w:val="32"/>
          <w:szCs w:val="32"/>
        </w:rPr>
        <w:t>区市容局</w:t>
      </w:r>
      <w:r w:rsidRPr="00184190">
        <w:rPr>
          <w:rFonts w:ascii="仿宋" w:eastAsia="仿宋" w:hAnsi="仿宋" w:hint="eastAsia"/>
          <w:sz w:val="32"/>
          <w:szCs w:val="32"/>
        </w:rPr>
        <w:t>、</w:t>
      </w:r>
      <w:r w:rsidR="00AF76DC">
        <w:rPr>
          <w:rFonts w:ascii="仿宋" w:eastAsia="仿宋" w:hAnsi="仿宋" w:hint="eastAsia"/>
          <w:sz w:val="32"/>
          <w:szCs w:val="32"/>
        </w:rPr>
        <w:t>区</w:t>
      </w:r>
      <w:r w:rsidRPr="00184190">
        <w:rPr>
          <w:rFonts w:ascii="仿宋" w:eastAsia="仿宋" w:hAnsi="仿宋" w:hint="eastAsia"/>
          <w:sz w:val="32"/>
          <w:szCs w:val="32"/>
        </w:rPr>
        <w:t>国资委、</w:t>
      </w:r>
      <w:r w:rsidR="00AF76DC">
        <w:rPr>
          <w:rFonts w:ascii="仿宋" w:eastAsia="仿宋" w:hAnsi="仿宋" w:hint="eastAsia"/>
          <w:sz w:val="32"/>
          <w:szCs w:val="32"/>
        </w:rPr>
        <w:t>区</w:t>
      </w:r>
      <w:r w:rsidRPr="00184190">
        <w:rPr>
          <w:rFonts w:ascii="仿宋" w:eastAsia="仿宋" w:hAnsi="仿宋" w:hint="eastAsia"/>
          <w:sz w:val="32"/>
          <w:szCs w:val="32"/>
        </w:rPr>
        <w:t>商务局、</w:t>
      </w:r>
      <w:r w:rsidR="00AF76DC">
        <w:rPr>
          <w:rFonts w:ascii="仿宋" w:eastAsia="仿宋" w:hAnsi="仿宋" w:hint="eastAsia"/>
          <w:sz w:val="32"/>
          <w:szCs w:val="32"/>
        </w:rPr>
        <w:t>区</w:t>
      </w:r>
      <w:r w:rsidRPr="00184190">
        <w:rPr>
          <w:rFonts w:ascii="仿宋" w:eastAsia="仿宋" w:hAnsi="仿宋" w:hint="eastAsia"/>
          <w:sz w:val="32"/>
          <w:szCs w:val="32"/>
        </w:rPr>
        <w:t>国税局、</w:t>
      </w:r>
      <w:r w:rsidR="00AF76DC">
        <w:rPr>
          <w:rFonts w:ascii="仿宋" w:eastAsia="仿宋" w:hAnsi="仿宋" w:hint="eastAsia"/>
          <w:sz w:val="32"/>
          <w:szCs w:val="32"/>
        </w:rPr>
        <w:t>区</w:t>
      </w:r>
      <w:r w:rsidRPr="00184190">
        <w:rPr>
          <w:rFonts w:ascii="仿宋" w:eastAsia="仿宋" w:hAnsi="仿宋" w:hint="eastAsia"/>
          <w:sz w:val="32"/>
          <w:szCs w:val="32"/>
        </w:rPr>
        <w:t>地税局、</w:t>
      </w:r>
      <w:r w:rsidR="00AF76DC">
        <w:rPr>
          <w:rFonts w:ascii="仿宋" w:eastAsia="仿宋" w:hAnsi="仿宋" w:hint="eastAsia"/>
          <w:sz w:val="32"/>
          <w:szCs w:val="32"/>
        </w:rPr>
        <w:t>区</w:t>
      </w:r>
      <w:r w:rsidRPr="00184190">
        <w:rPr>
          <w:rFonts w:ascii="仿宋" w:eastAsia="仿宋" w:hAnsi="仿宋" w:hint="eastAsia"/>
          <w:sz w:val="32"/>
          <w:szCs w:val="32"/>
        </w:rPr>
        <w:t>市场监管局、</w:t>
      </w:r>
      <w:r w:rsidR="00AF76DC">
        <w:rPr>
          <w:rFonts w:ascii="仿宋" w:eastAsia="仿宋" w:hAnsi="仿宋" w:hint="eastAsia"/>
          <w:sz w:val="32"/>
          <w:szCs w:val="32"/>
        </w:rPr>
        <w:t>区</w:t>
      </w:r>
      <w:r w:rsidRPr="00184190">
        <w:rPr>
          <w:rFonts w:ascii="仿宋" w:eastAsia="仿宋" w:hAnsi="仿宋" w:hint="eastAsia"/>
          <w:sz w:val="32"/>
          <w:szCs w:val="32"/>
        </w:rPr>
        <w:t>安监局、</w:t>
      </w:r>
      <w:r w:rsidR="00AF76DC">
        <w:rPr>
          <w:rFonts w:ascii="仿宋" w:eastAsia="仿宋" w:hAnsi="仿宋" w:hint="eastAsia"/>
          <w:sz w:val="32"/>
          <w:szCs w:val="32"/>
        </w:rPr>
        <w:t>区</w:t>
      </w:r>
      <w:r w:rsidRPr="00184190">
        <w:rPr>
          <w:rFonts w:ascii="仿宋" w:eastAsia="仿宋" w:hAnsi="仿宋" w:hint="eastAsia"/>
          <w:sz w:val="32"/>
          <w:szCs w:val="32"/>
        </w:rPr>
        <w:t>物价局、</w:t>
      </w:r>
      <w:r w:rsidR="00AF76DC">
        <w:rPr>
          <w:rFonts w:ascii="仿宋" w:eastAsia="仿宋" w:hAnsi="仿宋" w:hint="eastAsia"/>
          <w:sz w:val="32"/>
          <w:szCs w:val="32"/>
        </w:rPr>
        <w:t>区</w:t>
      </w:r>
      <w:r w:rsidRPr="00184190">
        <w:rPr>
          <w:rFonts w:ascii="仿宋" w:eastAsia="仿宋" w:hAnsi="仿宋" w:hint="eastAsia"/>
          <w:sz w:val="32"/>
          <w:szCs w:val="32"/>
        </w:rPr>
        <w:t>总工会、团</w:t>
      </w:r>
      <w:r w:rsidR="00AF76DC">
        <w:rPr>
          <w:rFonts w:ascii="仿宋" w:eastAsia="仿宋" w:hAnsi="仿宋" w:hint="eastAsia"/>
          <w:sz w:val="32"/>
          <w:szCs w:val="32"/>
        </w:rPr>
        <w:t>区</w:t>
      </w:r>
      <w:r w:rsidRPr="00184190">
        <w:rPr>
          <w:rFonts w:ascii="仿宋" w:eastAsia="仿宋" w:hAnsi="仿宋" w:hint="eastAsia"/>
          <w:sz w:val="32"/>
          <w:szCs w:val="32"/>
        </w:rPr>
        <w:t>委、</w:t>
      </w:r>
      <w:r w:rsidR="00AF76DC">
        <w:rPr>
          <w:rFonts w:ascii="仿宋" w:eastAsia="仿宋" w:hAnsi="仿宋" w:hint="eastAsia"/>
          <w:sz w:val="32"/>
          <w:szCs w:val="32"/>
        </w:rPr>
        <w:t>区</w:t>
      </w:r>
      <w:r w:rsidRPr="00184190">
        <w:rPr>
          <w:rFonts w:ascii="仿宋" w:eastAsia="仿宋" w:hAnsi="仿宋" w:hint="eastAsia"/>
          <w:sz w:val="32"/>
          <w:szCs w:val="32"/>
        </w:rPr>
        <w:t>妇联、实施以下联合惩戒措施：</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（1）限制取得政府供应土地。</w:t>
      </w:r>
      <w:r w:rsidR="00400C04">
        <w:rPr>
          <w:rFonts w:ascii="仿宋" w:eastAsia="仿宋" w:hAnsi="仿宋" w:hint="eastAsia"/>
          <w:sz w:val="32"/>
          <w:szCs w:val="32"/>
        </w:rPr>
        <w:t>（实施单位：福州市国土资源局台江分局）</w:t>
      </w:r>
    </w:p>
    <w:p w:rsidR="00AF76DC"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（2）限制取得工业产品生产许可证。</w:t>
      </w:r>
      <w:r w:rsidR="00400C04">
        <w:rPr>
          <w:rFonts w:ascii="仿宋" w:eastAsia="仿宋" w:hAnsi="仿宋" w:hint="eastAsia"/>
          <w:sz w:val="32"/>
          <w:szCs w:val="32"/>
        </w:rPr>
        <w:t>（实施单位：区市场监管局）</w:t>
      </w:r>
    </w:p>
    <w:p w:rsidR="00AF76DC"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（3）禁止作为供应商参加政府采购活动。</w:t>
      </w:r>
      <w:r w:rsidR="00400C04">
        <w:rPr>
          <w:rFonts w:ascii="仿宋" w:eastAsia="仿宋" w:hAnsi="仿宋" w:hint="eastAsia"/>
          <w:sz w:val="32"/>
          <w:szCs w:val="32"/>
        </w:rPr>
        <w:t>（实施单位：区财政局）</w:t>
      </w:r>
    </w:p>
    <w:p w:rsidR="00AF76DC"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（4）限制参与财政投资公共工程建设项目投标活动。</w:t>
      </w:r>
      <w:r w:rsidR="00400C04">
        <w:rPr>
          <w:rFonts w:ascii="仿宋" w:eastAsia="仿宋" w:hAnsi="仿宋" w:hint="eastAsia"/>
          <w:sz w:val="32"/>
          <w:szCs w:val="32"/>
        </w:rPr>
        <w:t>（实施单位：区经信局、区商务局</w:t>
      </w:r>
      <w:r w:rsidR="00400C04">
        <w:rPr>
          <w:rFonts w:ascii="仿宋" w:eastAsia="仿宋" w:hAnsi="仿宋"/>
          <w:sz w:val="32"/>
          <w:szCs w:val="32"/>
        </w:rPr>
        <w:t>）</w:t>
      </w:r>
    </w:p>
    <w:p w:rsidR="00AF76DC"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lastRenderedPageBreak/>
        <w:t>（5）限制参与基础设施和公用事业特许经营。</w:t>
      </w:r>
      <w:r w:rsidR="00400C04">
        <w:rPr>
          <w:rFonts w:ascii="仿宋" w:eastAsia="仿宋" w:hAnsi="仿宋" w:hint="eastAsia"/>
          <w:sz w:val="32"/>
          <w:szCs w:val="32"/>
        </w:rPr>
        <w:t>（实施单位：区财政局、区市容局、区建设局）</w:t>
      </w:r>
    </w:p>
    <w:p w:rsidR="00AF76DC"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（6）依法限制取得安全生产许可证。</w:t>
      </w:r>
      <w:r w:rsidR="00400C04">
        <w:rPr>
          <w:rFonts w:ascii="仿宋" w:eastAsia="仿宋" w:hAnsi="仿宋" w:hint="eastAsia"/>
          <w:sz w:val="32"/>
          <w:szCs w:val="32"/>
        </w:rPr>
        <w:t>（实施单位：区安监局）</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w:t>
      </w:r>
      <w:r w:rsidR="00AF76DC">
        <w:rPr>
          <w:rFonts w:ascii="仿宋" w:eastAsia="仿宋" w:hAnsi="仿宋" w:hint="eastAsia"/>
          <w:sz w:val="32"/>
          <w:szCs w:val="32"/>
        </w:rPr>
        <w:t>7</w:t>
      </w:r>
      <w:r w:rsidRPr="00184190">
        <w:rPr>
          <w:rFonts w:ascii="仿宋" w:eastAsia="仿宋" w:hAnsi="仿宋" w:hint="eastAsia"/>
          <w:sz w:val="32"/>
          <w:szCs w:val="32"/>
        </w:rPr>
        <w:t>）对于享受环保电价加价的燃煤电厂，没收二氧化硫、氮氧化物、烟尘排放超标相应时段的环保电价款，并从重处以罚款。</w:t>
      </w:r>
      <w:r w:rsidR="00400C04">
        <w:rPr>
          <w:rFonts w:ascii="仿宋" w:eastAsia="仿宋" w:hAnsi="仿宋" w:hint="eastAsia"/>
          <w:sz w:val="32"/>
          <w:szCs w:val="32"/>
        </w:rPr>
        <w:t xml:space="preserve"> （实施单位：区物价局）</w:t>
      </w:r>
    </w:p>
    <w:p w:rsidR="00AF76DC"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w:t>
      </w:r>
      <w:r w:rsidR="00AF76DC">
        <w:rPr>
          <w:rFonts w:ascii="仿宋" w:eastAsia="仿宋" w:hAnsi="仿宋" w:hint="eastAsia"/>
          <w:sz w:val="32"/>
          <w:szCs w:val="32"/>
        </w:rPr>
        <w:t>8</w:t>
      </w:r>
      <w:r w:rsidRPr="00184190">
        <w:rPr>
          <w:rFonts w:ascii="仿宋" w:eastAsia="仿宋" w:hAnsi="仿宋" w:hint="eastAsia"/>
          <w:sz w:val="32"/>
          <w:szCs w:val="32"/>
        </w:rPr>
        <w:t>）因违反环境保护法律法规受到处罚的，根据财政部、国家税务总局相关规定，自处罚决定下达的次月起36 个月内，不得享受资源综合利用产品和劳务增值税即征即退政策。</w:t>
      </w:r>
      <w:r w:rsidR="00400C04">
        <w:rPr>
          <w:rFonts w:ascii="仿宋" w:eastAsia="仿宋" w:hAnsi="仿宋" w:hint="eastAsia"/>
          <w:sz w:val="32"/>
          <w:szCs w:val="32"/>
        </w:rPr>
        <w:t>（实施单位：区财政局、区国税局）</w:t>
      </w:r>
    </w:p>
    <w:p w:rsidR="00906A03"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w:t>
      </w:r>
      <w:r w:rsidR="00AF76DC">
        <w:rPr>
          <w:rFonts w:ascii="仿宋" w:eastAsia="仿宋" w:hAnsi="仿宋" w:hint="eastAsia"/>
          <w:sz w:val="32"/>
          <w:szCs w:val="32"/>
        </w:rPr>
        <w:t>9</w:t>
      </w:r>
      <w:r w:rsidRPr="00184190">
        <w:rPr>
          <w:rFonts w:ascii="仿宋" w:eastAsia="仿宋" w:hAnsi="仿宋" w:hint="eastAsia"/>
          <w:sz w:val="32"/>
          <w:szCs w:val="32"/>
        </w:rPr>
        <w:t>）</w:t>
      </w:r>
      <w:r w:rsidR="00FE089A" w:rsidRPr="00184190">
        <w:rPr>
          <w:rFonts w:ascii="仿宋" w:eastAsia="仿宋" w:hAnsi="仿宋" w:hint="eastAsia"/>
          <w:sz w:val="32"/>
          <w:szCs w:val="32"/>
        </w:rPr>
        <w:t>存在主要污染物排放超过总量控制指标</w:t>
      </w:r>
      <w:r w:rsidRPr="00184190">
        <w:rPr>
          <w:rFonts w:ascii="仿宋" w:eastAsia="仿宋" w:hAnsi="仿宋" w:hint="eastAsia"/>
          <w:sz w:val="32"/>
          <w:szCs w:val="32"/>
        </w:rPr>
        <w:t>违法行为的，按照财政部、国家税务总局相关规定，停止执行已经享受的环境保护项目企业所得税优惠。</w:t>
      </w:r>
      <w:r w:rsidR="007E5399">
        <w:rPr>
          <w:rFonts w:ascii="仿宋" w:eastAsia="仿宋" w:hAnsi="仿宋" w:hint="eastAsia"/>
          <w:sz w:val="32"/>
          <w:szCs w:val="32"/>
        </w:rPr>
        <w:t>（实施单位：区财政局、区地税局、区国税局）</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w:t>
      </w:r>
      <w:r w:rsidR="00F51A12" w:rsidRPr="00184190">
        <w:rPr>
          <w:rFonts w:ascii="仿宋" w:eastAsia="仿宋" w:hAnsi="仿宋" w:hint="eastAsia"/>
          <w:sz w:val="32"/>
          <w:szCs w:val="32"/>
        </w:rPr>
        <w:t>1</w:t>
      </w:r>
      <w:r w:rsidR="00AF76DC">
        <w:rPr>
          <w:rFonts w:ascii="仿宋" w:eastAsia="仿宋" w:hAnsi="仿宋" w:hint="eastAsia"/>
          <w:sz w:val="32"/>
          <w:szCs w:val="32"/>
        </w:rPr>
        <w:t>0</w:t>
      </w:r>
      <w:r w:rsidRPr="00184190">
        <w:rPr>
          <w:rFonts w:ascii="仿宋" w:eastAsia="仿宋" w:hAnsi="仿宋" w:hint="eastAsia"/>
          <w:sz w:val="32"/>
          <w:szCs w:val="32"/>
        </w:rPr>
        <w:t>）停止执行相关财政性资金支持，或者限制其申请财政性资金项目。</w:t>
      </w:r>
      <w:r w:rsidR="007E5399">
        <w:rPr>
          <w:rFonts w:ascii="仿宋" w:eastAsia="仿宋" w:hAnsi="仿宋" w:hint="eastAsia"/>
          <w:sz w:val="32"/>
          <w:szCs w:val="32"/>
        </w:rPr>
        <w:t>（实施单位：区财政局）</w:t>
      </w:r>
    </w:p>
    <w:p w:rsidR="00AF76DC"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w:t>
      </w:r>
      <w:r w:rsidR="00906A03">
        <w:rPr>
          <w:rFonts w:ascii="仿宋" w:eastAsia="仿宋" w:hAnsi="仿宋" w:hint="eastAsia"/>
          <w:sz w:val="32"/>
          <w:szCs w:val="32"/>
        </w:rPr>
        <w:t>11</w:t>
      </w:r>
      <w:r w:rsidRPr="00184190">
        <w:rPr>
          <w:rFonts w:ascii="仿宋" w:eastAsia="仿宋" w:hAnsi="仿宋" w:hint="eastAsia"/>
          <w:sz w:val="32"/>
          <w:szCs w:val="32"/>
        </w:rPr>
        <w:t>）停止执行</w:t>
      </w:r>
      <w:r w:rsidR="00AF76DC">
        <w:rPr>
          <w:rFonts w:ascii="仿宋" w:eastAsia="仿宋" w:hAnsi="仿宋" w:hint="eastAsia"/>
          <w:sz w:val="32"/>
          <w:szCs w:val="32"/>
        </w:rPr>
        <w:t>区</w:t>
      </w:r>
      <w:r w:rsidRPr="00184190">
        <w:rPr>
          <w:rFonts w:ascii="仿宋" w:eastAsia="仿宋" w:hAnsi="仿宋" w:hint="eastAsia"/>
          <w:sz w:val="32"/>
          <w:szCs w:val="32"/>
        </w:rPr>
        <w:t>本级投资等领域相关优惠性政策，或者对其关于享受相关优惠性政策的申请不予批准。</w:t>
      </w:r>
      <w:r w:rsidR="007E5399">
        <w:rPr>
          <w:rFonts w:ascii="仿宋" w:eastAsia="仿宋" w:hAnsi="仿宋" w:hint="eastAsia"/>
          <w:sz w:val="32"/>
          <w:szCs w:val="32"/>
        </w:rPr>
        <w:t>（实施单位：区财政局、区发改局）</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w:t>
      </w:r>
      <w:r w:rsidR="00906A03">
        <w:rPr>
          <w:rFonts w:ascii="仿宋" w:eastAsia="仿宋" w:hAnsi="仿宋" w:hint="eastAsia"/>
          <w:sz w:val="32"/>
          <w:szCs w:val="32"/>
        </w:rPr>
        <w:t>12</w:t>
      </w:r>
      <w:r w:rsidRPr="00184190">
        <w:rPr>
          <w:rFonts w:ascii="仿宋" w:eastAsia="仿宋" w:hAnsi="仿宋" w:hint="eastAsia"/>
          <w:sz w:val="32"/>
          <w:szCs w:val="32"/>
        </w:rPr>
        <w:t>）失信生产经营单位相关负责人适用中央企业负责人经营业绩考核有关规定的，视情节轻重和影响程度，扣减年度经营业绩考核综合得分，直至降低其年度经营业绩考核和任期</w:t>
      </w:r>
      <w:r w:rsidRPr="00184190">
        <w:rPr>
          <w:rFonts w:ascii="仿宋" w:eastAsia="仿宋" w:hAnsi="仿宋" w:hint="eastAsia"/>
          <w:sz w:val="32"/>
          <w:szCs w:val="32"/>
        </w:rPr>
        <w:lastRenderedPageBreak/>
        <w:t>经营业绩考核等级，并相应扣发企业负责人绩效年薪和任期激励收入；情节严重的，给予纪律处分或者对企业负责人进行调整。</w:t>
      </w:r>
      <w:r w:rsidR="007E5399">
        <w:rPr>
          <w:rFonts w:ascii="仿宋" w:eastAsia="仿宋" w:hAnsi="仿宋" w:hint="eastAsia"/>
          <w:sz w:val="32"/>
          <w:szCs w:val="32"/>
        </w:rPr>
        <w:t>（实施单位：区国资委）</w:t>
      </w:r>
    </w:p>
    <w:p w:rsidR="00906A03"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w:t>
      </w:r>
      <w:r w:rsidR="00906A03">
        <w:rPr>
          <w:rFonts w:ascii="仿宋" w:eastAsia="仿宋" w:hAnsi="仿宋" w:hint="eastAsia"/>
          <w:sz w:val="32"/>
          <w:szCs w:val="32"/>
        </w:rPr>
        <w:t>13</w:t>
      </w:r>
      <w:r w:rsidRPr="00184190">
        <w:rPr>
          <w:rFonts w:ascii="仿宋" w:eastAsia="仿宋" w:hAnsi="仿宋" w:hint="eastAsia"/>
          <w:sz w:val="32"/>
          <w:szCs w:val="32"/>
        </w:rPr>
        <w:t>）失信生产经营单位相关负责人适用中央统战部等14 个部门关于非公有制经济代表人士综合评价有关规定的，不应推荐其为人大代表候选人、政协委员人选，也不得评优表彰。</w:t>
      </w:r>
      <w:r w:rsidR="007E5399">
        <w:rPr>
          <w:rFonts w:ascii="仿宋" w:eastAsia="仿宋" w:hAnsi="仿宋" w:hint="eastAsia"/>
          <w:sz w:val="32"/>
          <w:szCs w:val="32"/>
        </w:rPr>
        <w:t>（实施单位：区统战部）</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w:t>
      </w:r>
      <w:r w:rsidR="00906A03">
        <w:rPr>
          <w:rFonts w:ascii="仿宋" w:eastAsia="仿宋" w:hAnsi="仿宋" w:hint="eastAsia"/>
          <w:sz w:val="32"/>
          <w:szCs w:val="32"/>
        </w:rPr>
        <w:t>14</w:t>
      </w:r>
      <w:r w:rsidRPr="00184190">
        <w:rPr>
          <w:rFonts w:ascii="仿宋" w:eastAsia="仿宋" w:hAnsi="仿宋" w:hint="eastAsia"/>
          <w:sz w:val="32"/>
          <w:szCs w:val="32"/>
        </w:rPr>
        <w:t>）对失信生产经营单位，不得授予文明单位等荣誉称号，已获得荣誉称号的予以撤销；对失信生产经营单位法定代表人、主要负责人和直接责任人，不得授予道德模范、五一劳动奖章等荣誉称号，已获得荣誉称号的予以撤销。</w:t>
      </w:r>
      <w:r w:rsidR="007E5399">
        <w:rPr>
          <w:rFonts w:ascii="仿宋" w:eastAsia="仿宋" w:hAnsi="仿宋" w:hint="eastAsia"/>
          <w:sz w:val="32"/>
          <w:szCs w:val="32"/>
        </w:rPr>
        <w:t>（实施单位：区委宣传部、区委文明办、区总工会、区团委、区妇联）</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w:t>
      </w:r>
      <w:r w:rsidR="00906A03">
        <w:rPr>
          <w:rFonts w:ascii="仿宋" w:eastAsia="仿宋" w:hAnsi="仿宋" w:hint="eastAsia"/>
          <w:sz w:val="32"/>
          <w:szCs w:val="32"/>
        </w:rPr>
        <w:t>15</w:t>
      </w:r>
      <w:r w:rsidRPr="00184190">
        <w:rPr>
          <w:rFonts w:ascii="仿宋" w:eastAsia="仿宋" w:hAnsi="仿宋" w:hint="eastAsia"/>
          <w:sz w:val="32"/>
          <w:szCs w:val="32"/>
        </w:rPr>
        <w:t>）各市场监管、行业主管部门将失信生产经营单位作为重点监管对象，加大日常监管力度，提高抽查的比例和频次。</w:t>
      </w:r>
      <w:r w:rsidR="007E5399">
        <w:rPr>
          <w:rFonts w:ascii="仿宋" w:eastAsia="仿宋" w:hAnsi="仿宋" w:hint="eastAsia"/>
          <w:sz w:val="32"/>
          <w:szCs w:val="32"/>
        </w:rPr>
        <w:t>（实施单位：区市场监管局、区经信局、区商务局）</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w:t>
      </w:r>
      <w:r w:rsidR="007E5399">
        <w:rPr>
          <w:rFonts w:ascii="仿宋" w:eastAsia="仿宋" w:hAnsi="仿宋" w:hint="eastAsia"/>
          <w:sz w:val="32"/>
          <w:szCs w:val="32"/>
        </w:rPr>
        <w:t>16</w:t>
      </w:r>
      <w:r w:rsidRPr="00184190">
        <w:rPr>
          <w:rFonts w:ascii="仿宋" w:eastAsia="仿宋" w:hAnsi="仿宋" w:hint="eastAsia"/>
          <w:sz w:val="32"/>
          <w:szCs w:val="32"/>
        </w:rPr>
        <w:t>）各部门依法实施的其他惩戒措施：</w:t>
      </w:r>
    </w:p>
    <w:p w:rsidR="00906A03" w:rsidRDefault="00906A03"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①</w:t>
      </w:r>
      <w:r w:rsidR="002E3B6C" w:rsidRPr="00184190">
        <w:rPr>
          <w:rFonts w:ascii="仿宋" w:eastAsia="仿宋" w:hAnsi="仿宋" w:hint="eastAsia"/>
          <w:sz w:val="32"/>
          <w:szCs w:val="32"/>
        </w:rPr>
        <w:t>责令停止生产机动车车型。</w:t>
      </w:r>
      <w:r w:rsidR="007E5399">
        <w:rPr>
          <w:rFonts w:ascii="仿宋" w:eastAsia="仿宋" w:hAnsi="仿宋" w:hint="eastAsia"/>
          <w:sz w:val="32"/>
          <w:szCs w:val="32"/>
        </w:rPr>
        <w:t>（实施单位：区经信局、区市场监管局）</w:t>
      </w:r>
    </w:p>
    <w:p w:rsidR="00906A03" w:rsidRDefault="00906A03"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②</w:t>
      </w:r>
      <w:r w:rsidR="002E3B6C" w:rsidRPr="00184190">
        <w:rPr>
          <w:rFonts w:ascii="仿宋" w:eastAsia="仿宋" w:hAnsi="仿宋" w:hint="eastAsia"/>
          <w:sz w:val="32"/>
          <w:szCs w:val="32"/>
        </w:rPr>
        <w:t>没收机动车销售违法所得并处罚款。</w:t>
      </w:r>
      <w:r w:rsidR="007E5399">
        <w:rPr>
          <w:rFonts w:ascii="仿宋" w:eastAsia="仿宋" w:hAnsi="仿宋" w:hint="eastAsia"/>
          <w:sz w:val="32"/>
          <w:szCs w:val="32"/>
        </w:rPr>
        <w:t>（实施单位：区市场监管局）</w:t>
      </w:r>
    </w:p>
    <w:p w:rsidR="00906A03" w:rsidRDefault="00906A03"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③</w:t>
      </w:r>
      <w:r w:rsidR="002E3B6C" w:rsidRPr="00184190">
        <w:rPr>
          <w:rFonts w:ascii="仿宋" w:eastAsia="仿宋" w:hAnsi="仿宋" w:hint="eastAsia"/>
          <w:sz w:val="32"/>
          <w:szCs w:val="32"/>
        </w:rPr>
        <w:t>公安机关对相关责任人处以拘留</w:t>
      </w:r>
      <w:r w:rsidR="007E5399">
        <w:rPr>
          <w:rFonts w:ascii="仿宋" w:eastAsia="仿宋" w:hAnsi="仿宋" w:hint="eastAsia"/>
          <w:sz w:val="32"/>
          <w:szCs w:val="32"/>
        </w:rPr>
        <w:t>（实施单位：福州市公安局台江分局）</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四、守信联合激励和失信联合奖惩的实施方式</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lastRenderedPageBreak/>
        <w:t>（一）推送企业环境信用评价结果。</w:t>
      </w:r>
      <w:r w:rsidR="00906A03">
        <w:rPr>
          <w:rFonts w:ascii="仿宋" w:eastAsia="仿宋" w:hAnsi="仿宋" w:hint="eastAsia"/>
          <w:sz w:val="32"/>
          <w:szCs w:val="32"/>
        </w:rPr>
        <w:t>区</w:t>
      </w:r>
      <w:r w:rsidRPr="00184190">
        <w:rPr>
          <w:rFonts w:ascii="仿宋" w:eastAsia="仿宋" w:hAnsi="仿宋" w:hint="eastAsia"/>
          <w:sz w:val="32"/>
          <w:szCs w:val="32"/>
        </w:rPr>
        <w:t>环保局根据省环保厅公布的年度企业环境信用评价结果，将环境保护领域的“环保诚信企业”和“环保不良企业”名单推送至福州信用信息共享平台，同时在“信用福州”、</w:t>
      </w:r>
      <w:r w:rsidR="00906A03">
        <w:rPr>
          <w:rFonts w:ascii="仿宋" w:eastAsia="仿宋" w:hAnsi="仿宋" w:hint="eastAsia"/>
          <w:sz w:val="32"/>
          <w:szCs w:val="32"/>
        </w:rPr>
        <w:t>区</w:t>
      </w:r>
      <w:r w:rsidRPr="00184190">
        <w:rPr>
          <w:rFonts w:ascii="仿宋" w:eastAsia="仿宋" w:hAnsi="仿宋" w:hint="eastAsia"/>
          <w:sz w:val="32"/>
          <w:szCs w:val="32"/>
        </w:rPr>
        <w:t>环保局官网等网站向社会公布。</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二）建立联合惩戒定期通报机制。各相关部门根据市环保局推送的企业环境信用评价结果，按照自身职责开展联合惩戒工作，并定期将联合惩戒措施的实施情况在福州信用信息共享平台联合惩戒子系统进行推送。</w:t>
      </w:r>
    </w:p>
    <w:p w:rsidR="002E3B6C" w:rsidRPr="00184190" w:rsidRDefault="002E3B6C" w:rsidP="002E3B6C">
      <w:pPr>
        <w:snapToGrid w:val="0"/>
        <w:spacing w:line="580" w:lineRule="exact"/>
        <w:ind w:firstLineChars="196" w:firstLine="627"/>
        <w:rPr>
          <w:rFonts w:ascii="仿宋" w:eastAsia="仿宋" w:hAnsi="仿宋"/>
          <w:sz w:val="32"/>
          <w:szCs w:val="32"/>
        </w:rPr>
      </w:pPr>
      <w:r w:rsidRPr="00184190">
        <w:rPr>
          <w:rFonts w:ascii="仿宋" w:eastAsia="仿宋" w:hAnsi="仿宋" w:hint="eastAsia"/>
          <w:sz w:val="32"/>
          <w:szCs w:val="32"/>
        </w:rPr>
        <w:t>（三）建立信用修复机制。</w:t>
      </w:r>
      <w:r w:rsidR="00AF76DC">
        <w:rPr>
          <w:rFonts w:ascii="仿宋" w:eastAsia="仿宋" w:hAnsi="仿宋" w:hint="eastAsia"/>
          <w:sz w:val="32"/>
          <w:szCs w:val="32"/>
        </w:rPr>
        <w:t>区</w:t>
      </w:r>
      <w:r w:rsidRPr="00184190">
        <w:rPr>
          <w:rFonts w:ascii="仿宋" w:eastAsia="仿宋" w:hAnsi="仿宋" w:hint="eastAsia"/>
          <w:sz w:val="32"/>
          <w:szCs w:val="32"/>
        </w:rPr>
        <w:t>环保局对企业环境信用评价实行动态管理。信用评价结果公布后，“环保不良企业”主动改善环境行为、实施有效整改</w:t>
      </w:r>
      <w:r w:rsidR="0025272D" w:rsidRPr="00184190">
        <w:rPr>
          <w:rFonts w:ascii="仿宋" w:eastAsia="仿宋" w:hAnsi="仿宋" w:hint="eastAsia"/>
          <w:sz w:val="32"/>
          <w:szCs w:val="32"/>
        </w:rPr>
        <w:t>的可</w:t>
      </w:r>
      <w:r w:rsidRPr="00184190">
        <w:rPr>
          <w:rFonts w:ascii="仿宋" w:eastAsia="仿宋" w:hAnsi="仿宋" w:hint="eastAsia"/>
          <w:sz w:val="32"/>
          <w:szCs w:val="32"/>
        </w:rPr>
        <w:t>提交调整申请及相关证明材料</w:t>
      </w:r>
      <w:r w:rsidR="0025272D" w:rsidRPr="00184190">
        <w:rPr>
          <w:rFonts w:ascii="仿宋" w:eastAsia="仿宋" w:hAnsi="仿宋" w:hint="eastAsia"/>
          <w:sz w:val="32"/>
          <w:szCs w:val="32"/>
        </w:rPr>
        <w:t>向实施环保信用评价的环保部门提出修复申请。环保部门受理企业修复申请后，应及时组织进行现场核查并对评价结果进行调整，符合要求的向社会公告信用等级修复结果。</w:t>
      </w:r>
      <w:r w:rsidRPr="00184190">
        <w:rPr>
          <w:rFonts w:ascii="仿宋" w:eastAsia="仿宋" w:hAnsi="仿宋" w:hint="eastAsia"/>
          <w:sz w:val="32"/>
          <w:szCs w:val="32"/>
        </w:rPr>
        <w:t>“环保不良企业”具有前述</w:t>
      </w:r>
      <w:r w:rsidR="00FE089A" w:rsidRPr="00184190">
        <w:rPr>
          <w:rFonts w:ascii="仿宋" w:eastAsia="仿宋" w:hAnsi="仿宋" w:hint="eastAsia"/>
          <w:sz w:val="32"/>
          <w:szCs w:val="32"/>
        </w:rPr>
        <w:t xml:space="preserve"> 被评定为“环保不良企业”</w:t>
      </w:r>
      <w:r w:rsidRPr="00184190">
        <w:rPr>
          <w:rFonts w:ascii="仿宋" w:eastAsia="仿宋" w:hAnsi="仿宋" w:hint="eastAsia"/>
          <w:sz w:val="32"/>
          <w:szCs w:val="32"/>
        </w:rPr>
        <w:t>相关</w:t>
      </w:r>
      <w:r w:rsidR="00FE089A" w:rsidRPr="00184190">
        <w:rPr>
          <w:rFonts w:ascii="仿宋" w:eastAsia="仿宋" w:hAnsi="仿宋" w:hint="eastAsia"/>
          <w:sz w:val="32"/>
          <w:szCs w:val="32"/>
        </w:rPr>
        <w:t>情形</w:t>
      </w:r>
      <w:r w:rsidRPr="00184190">
        <w:rPr>
          <w:rFonts w:ascii="仿宋" w:eastAsia="仿宋" w:hAnsi="仿宋" w:hint="eastAsia"/>
          <w:sz w:val="32"/>
          <w:szCs w:val="32"/>
        </w:rPr>
        <w:t>的，一年内不得调整评价等级。市环保局在确定企业评价结果调整后，及时将调整信息推送至福州信用信息共享平台，并在相关网站向社会公示。</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五、保障措施</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一）加强评价管理。环保行政主管部门开展企业环境信用评价应当公开、公平、公正，不得向参评企业收取任何费用。企业环境信用评价工作的信息采集、评价定级、结果反馈、信息公开等过程要做到制度化、规范化，做到信息真实，有据可</w:t>
      </w:r>
      <w:r w:rsidRPr="00184190">
        <w:rPr>
          <w:rFonts w:ascii="仿宋" w:eastAsia="仿宋" w:hAnsi="仿宋" w:hint="eastAsia"/>
          <w:sz w:val="32"/>
          <w:szCs w:val="32"/>
        </w:rPr>
        <w:lastRenderedPageBreak/>
        <w:t>依，有证可查。对谎报、瞒报、弄虚作假行为涉嫌违反环保法律法规的，依照《环境保护法》及其相关配套规定处理。</w:t>
      </w:r>
    </w:p>
    <w:p w:rsidR="002E3B6C" w:rsidRPr="00184190" w:rsidRDefault="002E3B6C" w:rsidP="002E3B6C">
      <w:pPr>
        <w:snapToGrid w:val="0"/>
        <w:spacing w:line="580" w:lineRule="exact"/>
        <w:ind w:firstLineChars="200" w:firstLine="640"/>
        <w:rPr>
          <w:rFonts w:ascii="仿宋" w:eastAsia="仿宋" w:hAnsi="仿宋"/>
          <w:sz w:val="32"/>
          <w:szCs w:val="32"/>
        </w:rPr>
      </w:pPr>
      <w:r w:rsidRPr="00184190">
        <w:rPr>
          <w:rFonts w:ascii="仿宋" w:eastAsia="仿宋" w:hAnsi="仿宋" w:hint="eastAsia"/>
          <w:sz w:val="32"/>
          <w:szCs w:val="32"/>
        </w:rPr>
        <w:t>（二）做好宣传教育。立足“信用福州”网站，围绕企业环保工作的重点和热点，及时发布“信用工作”动态，充分发挥电视、广播、报纸、网络等媒体宣传引导作用。发挥诚信促进会等社会组织作用，强化行业自律，促进企业守信用信。</w:t>
      </w:r>
    </w:p>
    <w:p w:rsidR="002E3B6C" w:rsidRPr="00184190" w:rsidRDefault="002E3B6C" w:rsidP="002E3B6C">
      <w:pPr>
        <w:snapToGrid w:val="0"/>
        <w:spacing w:line="580" w:lineRule="exact"/>
        <w:ind w:firstLineChars="200" w:firstLine="640"/>
        <w:rPr>
          <w:rFonts w:ascii="仿宋" w:eastAsia="仿宋" w:hAnsi="仿宋"/>
          <w:sz w:val="32"/>
          <w:szCs w:val="32"/>
        </w:rPr>
      </w:pPr>
    </w:p>
    <w:p w:rsidR="00FE089A" w:rsidRPr="00906A03" w:rsidRDefault="002E3B6C" w:rsidP="00906A03">
      <w:pPr>
        <w:snapToGrid w:val="0"/>
        <w:spacing w:line="580" w:lineRule="exact"/>
        <w:ind w:rightChars="652" w:right="1369"/>
        <w:jc w:val="right"/>
        <w:rPr>
          <w:rFonts w:ascii="仿宋" w:eastAsia="仿宋" w:hAnsi="仿宋"/>
          <w:sz w:val="32"/>
          <w:szCs w:val="32"/>
        </w:rPr>
      </w:pPr>
      <w:r w:rsidRPr="00184190">
        <w:rPr>
          <w:rFonts w:ascii="仿宋" w:eastAsia="仿宋" w:hAnsi="仿宋" w:hint="eastAsia"/>
          <w:sz w:val="32"/>
          <w:szCs w:val="32"/>
        </w:rPr>
        <w:t>附件：</w:t>
      </w:r>
      <w:r w:rsidR="00906A03" w:rsidRPr="00184190">
        <w:rPr>
          <w:rFonts w:ascii="仿宋" w:eastAsia="仿宋" w:hAnsi="仿宋" w:hint="eastAsia"/>
          <w:sz w:val="32"/>
          <w:szCs w:val="32"/>
        </w:rPr>
        <w:t xml:space="preserve"> </w:t>
      </w:r>
      <w:r w:rsidR="00906A03">
        <w:rPr>
          <w:rFonts w:ascii="仿宋" w:eastAsia="仿宋" w:hAnsi="仿宋" w:hint="eastAsia"/>
          <w:sz w:val="32"/>
          <w:szCs w:val="32"/>
        </w:rPr>
        <w:t>1</w:t>
      </w:r>
      <w:r w:rsidR="007D101A" w:rsidRPr="00184190">
        <w:rPr>
          <w:rFonts w:ascii="仿宋" w:eastAsia="仿宋" w:hAnsi="仿宋" w:hint="eastAsia"/>
          <w:sz w:val="32"/>
          <w:szCs w:val="32"/>
        </w:rPr>
        <w:t>、</w:t>
      </w:r>
      <w:r w:rsidR="00906A03">
        <w:rPr>
          <w:rFonts w:ascii="仿宋" w:eastAsia="仿宋" w:hAnsi="仿宋" w:hint="eastAsia"/>
          <w:bCs/>
          <w:sz w:val="32"/>
          <w:szCs w:val="32"/>
        </w:rPr>
        <w:t>台江区</w:t>
      </w:r>
      <w:r w:rsidR="00FE089A" w:rsidRPr="00184190">
        <w:rPr>
          <w:rFonts w:ascii="仿宋" w:eastAsia="仿宋" w:hAnsi="仿宋" w:hint="eastAsia"/>
          <w:bCs/>
          <w:sz w:val="32"/>
          <w:szCs w:val="32"/>
        </w:rPr>
        <w:t>企业环境信用评价评分表</w:t>
      </w:r>
    </w:p>
    <w:p w:rsidR="007D101A" w:rsidRDefault="007D101A" w:rsidP="00A91489">
      <w:pPr>
        <w:widowControl/>
        <w:ind w:firstLineChars="450" w:firstLine="1440"/>
        <w:jc w:val="left"/>
        <w:rPr>
          <w:rFonts w:ascii="仿宋" w:eastAsia="仿宋" w:hAnsi="仿宋"/>
          <w:sz w:val="32"/>
          <w:szCs w:val="32"/>
        </w:rPr>
      </w:pPr>
    </w:p>
    <w:p w:rsidR="00437DB4" w:rsidRDefault="00437DB4" w:rsidP="00A91489">
      <w:pPr>
        <w:widowControl/>
        <w:ind w:firstLineChars="450" w:firstLine="1440"/>
        <w:jc w:val="left"/>
        <w:rPr>
          <w:rFonts w:ascii="仿宋" w:eastAsia="仿宋" w:hAnsi="仿宋"/>
          <w:sz w:val="32"/>
          <w:szCs w:val="32"/>
        </w:rPr>
      </w:pPr>
    </w:p>
    <w:p w:rsidR="00437DB4" w:rsidRDefault="00437DB4" w:rsidP="00A91489">
      <w:pPr>
        <w:widowControl/>
        <w:ind w:firstLineChars="450" w:firstLine="1440"/>
        <w:jc w:val="left"/>
        <w:rPr>
          <w:rFonts w:ascii="仿宋" w:eastAsia="仿宋" w:hAnsi="仿宋" w:hint="eastAsia"/>
          <w:sz w:val="32"/>
          <w:szCs w:val="32"/>
        </w:rPr>
      </w:pPr>
    </w:p>
    <w:p w:rsidR="000A16E4" w:rsidRDefault="000A16E4" w:rsidP="00A91489">
      <w:pPr>
        <w:widowControl/>
        <w:ind w:firstLineChars="450" w:firstLine="1440"/>
        <w:jc w:val="left"/>
        <w:rPr>
          <w:rFonts w:ascii="仿宋" w:eastAsia="仿宋" w:hAnsi="仿宋"/>
          <w:sz w:val="32"/>
          <w:szCs w:val="32"/>
        </w:rPr>
      </w:pPr>
    </w:p>
    <w:p w:rsidR="00437DB4" w:rsidRDefault="00437DB4" w:rsidP="00437DB4">
      <w:pPr>
        <w:widowControl/>
        <w:ind w:firstLineChars="450" w:firstLine="1440"/>
        <w:rPr>
          <w:rFonts w:ascii="仿宋" w:eastAsia="仿宋" w:hAnsi="仿宋"/>
          <w:sz w:val="32"/>
          <w:szCs w:val="32"/>
        </w:rPr>
      </w:pPr>
      <w:r>
        <w:rPr>
          <w:rFonts w:ascii="仿宋" w:eastAsia="仿宋" w:hAnsi="仿宋" w:hint="eastAsia"/>
          <w:sz w:val="32"/>
          <w:szCs w:val="32"/>
        </w:rPr>
        <w:t xml:space="preserve">                            台江区环境保护局</w:t>
      </w:r>
    </w:p>
    <w:p w:rsidR="00437DB4" w:rsidRPr="00184190" w:rsidRDefault="00437DB4" w:rsidP="00437DB4">
      <w:pPr>
        <w:widowControl/>
        <w:ind w:firstLineChars="1850" w:firstLine="5920"/>
        <w:rPr>
          <w:rFonts w:ascii="仿宋" w:eastAsia="仿宋" w:hAnsi="仿宋"/>
          <w:sz w:val="32"/>
          <w:szCs w:val="32"/>
        </w:rPr>
        <w:sectPr w:rsidR="00437DB4" w:rsidRPr="00184190">
          <w:pgSz w:w="11907" w:h="16840"/>
          <w:pgMar w:top="1701" w:right="1588" w:bottom="1418" w:left="1588" w:header="851" w:footer="992" w:gutter="0"/>
          <w:pgNumType w:start="0"/>
          <w:cols w:space="720"/>
          <w:titlePg/>
          <w:docGrid w:type="lines" w:linePitch="312"/>
        </w:sectPr>
      </w:pPr>
      <w:r>
        <w:rPr>
          <w:rFonts w:ascii="仿宋" w:eastAsia="仿宋" w:hAnsi="仿宋" w:hint="eastAsia"/>
          <w:sz w:val="32"/>
          <w:szCs w:val="32"/>
        </w:rPr>
        <w:t>2017年10月10日</w:t>
      </w:r>
    </w:p>
    <w:p w:rsidR="007D101A" w:rsidRPr="007D101A" w:rsidRDefault="007D101A" w:rsidP="007D101A">
      <w:pPr>
        <w:widowControl/>
        <w:spacing w:before="100" w:beforeAutospacing="1" w:after="100" w:afterAutospacing="1"/>
        <w:jc w:val="left"/>
        <w:rPr>
          <w:rFonts w:ascii="黑体" w:eastAsia="黑体" w:hAnsi="黑体" w:cs="宋体"/>
          <w:kern w:val="0"/>
          <w:sz w:val="32"/>
          <w:szCs w:val="32"/>
        </w:rPr>
      </w:pPr>
      <w:r w:rsidRPr="007D101A">
        <w:rPr>
          <w:rFonts w:ascii="黑体" w:eastAsia="黑体" w:hAnsi="黑体" w:cs="宋体" w:hint="eastAsia"/>
          <w:kern w:val="0"/>
          <w:sz w:val="32"/>
          <w:szCs w:val="32"/>
        </w:rPr>
        <w:lastRenderedPageBreak/>
        <w:t>附件</w:t>
      </w:r>
      <w:r w:rsidR="00AF76DC">
        <w:rPr>
          <w:rFonts w:ascii="黑体" w:eastAsia="黑体" w:hAnsi="黑体" w:cs="宋体" w:hint="eastAsia"/>
          <w:kern w:val="0"/>
          <w:sz w:val="32"/>
          <w:szCs w:val="32"/>
        </w:rPr>
        <w:t>1</w:t>
      </w:r>
    </w:p>
    <w:p w:rsidR="007D101A" w:rsidRPr="007D101A" w:rsidRDefault="00AF76DC" w:rsidP="007D101A">
      <w:pPr>
        <w:widowControl/>
        <w:spacing w:before="100" w:beforeAutospacing="1" w:after="100" w:afterAutospacing="1"/>
        <w:jc w:val="center"/>
        <w:rPr>
          <w:rFonts w:ascii="宋体" w:hAnsi="宋体" w:cs="宋体"/>
          <w:b/>
          <w:bCs/>
          <w:color w:val="000000"/>
          <w:kern w:val="0"/>
          <w:sz w:val="40"/>
          <w:szCs w:val="40"/>
        </w:rPr>
      </w:pPr>
      <w:r>
        <w:rPr>
          <w:rFonts w:ascii="宋体" w:hAnsi="宋体" w:cs="宋体" w:hint="eastAsia"/>
          <w:b/>
          <w:bCs/>
          <w:color w:val="000000"/>
          <w:kern w:val="0"/>
          <w:sz w:val="40"/>
          <w:szCs w:val="40"/>
        </w:rPr>
        <w:t>台江区</w:t>
      </w:r>
      <w:r w:rsidR="007D101A" w:rsidRPr="007D101A">
        <w:rPr>
          <w:rFonts w:ascii="宋体" w:hAnsi="宋体" w:cs="宋体" w:hint="eastAsia"/>
          <w:b/>
          <w:bCs/>
          <w:color w:val="000000"/>
          <w:kern w:val="0"/>
          <w:sz w:val="40"/>
          <w:szCs w:val="40"/>
        </w:rPr>
        <w:t>企业环境信用评价评分表</w:t>
      </w:r>
    </w:p>
    <w:tbl>
      <w:tblPr>
        <w:tblW w:w="13251"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tblPr>
      <w:tblGrid>
        <w:gridCol w:w="675"/>
        <w:gridCol w:w="567"/>
        <w:gridCol w:w="993"/>
        <w:gridCol w:w="708"/>
        <w:gridCol w:w="3261"/>
        <w:gridCol w:w="3969"/>
        <w:gridCol w:w="992"/>
        <w:gridCol w:w="992"/>
        <w:gridCol w:w="1094"/>
      </w:tblGrid>
      <w:tr w:rsidR="007D101A" w:rsidRPr="007D101A" w:rsidTr="00FE089A">
        <w:trPr>
          <w:cantSplit/>
          <w:tblHeader/>
          <w:jc w:val="center"/>
        </w:trPr>
        <w:tc>
          <w:tcPr>
            <w:tcW w:w="675"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jc w:val="center"/>
              <w:rPr>
                <w:rFonts w:ascii="黑体" w:eastAsia="黑体" w:hAnsi="黑体" w:cs="宋体"/>
                <w:color w:val="000000"/>
                <w:kern w:val="0"/>
                <w:sz w:val="24"/>
                <w:szCs w:val="21"/>
              </w:rPr>
            </w:pPr>
            <w:r w:rsidRPr="007D101A">
              <w:rPr>
                <w:rFonts w:ascii="黑体" w:eastAsia="黑体" w:hAnsi="黑体" w:cs="宋体" w:hint="eastAsia"/>
                <w:color w:val="000000"/>
                <w:kern w:val="0"/>
                <w:sz w:val="24"/>
                <w:szCs w:val="21"/>
              </w:rPr>
              <w:t>类别</w:t>
            </w:r>
          </w:p>
        </w:tc>
        <w:tc>
          <w:tcPr>
            <w:tcW w:w="567"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jc w:val="center"/>
              <w:rPr>
                <w:rFonts w:ascii="黑体" w:eastAsia="黑体" w:hAnsi="黑体" w:cs="宋体"/>
                <w:color w:val="000000"/>
                <w:kern w:val="0"/>
                <w:sz w:val="24"/>
                <w:szCs w:val="21"/>
              </w:rPr>
            </w:pPr>
            <w:r w:rsidRPr="007D101A">
              <w:rPr>
                <w:rFonts w:ascii="黑体" w:eastAsia="黑体" w:hAnsi="黑体" w:cs="宋体" w:hint="eastAsia"/>
                <w:color w:val="000000"/>
                <w:kern w:val="0"/>
                <w:sz w:val="24"/>
                <w:szCs w:val="21"/>
              </w:rPr>
              <w:t>序号</w:t>
            </w:r>
          </w:p>
        </w:tc>
        <w:tc>
          <w:tcPr>
            <w:tcW w:w="993"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jc w:val="center"/>
              <w:rPr>
                <w:rFonts w:ascii="黑体" w:eastAsia="黑体" w:hAnsi="黑体" w:cs="宋体"/>
                <w:color w:val="000000"/>
                <w:kern w:val="0"/>
                <w:sz w:val="24"/>
                <w:szCs w:val="21"/>
              </w:rPr>
            </w:pPr>
            <w:r w:rsidRPr="007D101A">
              <w:rPr>
                <w:rFonts w:ascii="黑体" w:eastAsia="黑体" w:hAnsi="黑体" w:cs="宋体" w:hint="eastAsia"/>
                <w:color w:val="000000"/>
                <w:kern w:val="0"/>
                <w:sz w:val="24"/>
                <w:szCs w:val="21"/>
              </w:rPr>
              <w:t>指标名称</w:t>
            </w:r>
          </w:p>
        </w:tc>
        <w:tc>
          <w:tcPr>
            <w:tcW w:w="708"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jc w:val="center"/>
              <w:rPr>
                <w:rFonts w:ascii="黑体" w:eastAsia="黑体" w:hAnsi="黑体" w:cs="宋体"/>
                <w:color w:val="000000"/>
                <w:kern w:val="0"/>
                <w:sz w:val="24"/>
                <w:szCs w:val="21"/>
              </w:rPr>
            </w:pPr>
            <w:r w:rsidRPr="007D101A">
              <w:rPr>
                <w:rFonts w:ascii="黑体" w:eastAsia="黑体" w:hAnsi="黑体" w:cs="宋体" w:hint="eastAsia"/>
                <w:color w:val="000000"/>
                <w:kern w:val="0"/>
                <w:sz w:val="24"/>
                <w:szCs w:val="21"/>
              </w:rPr>
              <w:t>占分</w:t>
            </w:r>
          </w:p>
        </w:tc>
        <w:tc>
          <w:tcPr>
            <w:tcW w:w="3261"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jc w:val="center"/>
              <w:rPr>
                <w:rFonts w:ascii="黑体" w:eastAsia="黑体" w:hAnsi="黑体" w:cs="宋体"/>
                <w:color w:val="000000"/>
                <w:kern w:val="0"/>
                <w:sz w:val="24"/>
                <w:szCs w:val="21"/>
              </w:rPr>
            </w:pPr>
            <w:r w:rsidRPr="007D101A">
              <w:rPr>
                <w:rFonts w:ascii="黑体" w:eastAsia="黑体" w:hAnsi="黑体" w:cs="宋体" w:hint="eastAsia"/>
                <w:color w:val="000000"/>
                <w:kern w:val="0"/>
                <w:sz w:val="24"/>
                <w:szCs w:val="21"/>
              </w:rPr>
              <w:t>评分内容</w:t>
            </w: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jc w:val="center"/>
              <w:rPr>
                <w:rFonts w:ascii="黑体" w:eastAsia="黑体" w:hAnsi="黑体" w:cs="宋体"/>
                <w:color w:val="000000"/>
                <w:kern w:val="0"/>
                <w:sz w:val="24"/>
                <w:szCs w:val="21"/>
              </w:rPr>
            </w:pPr>
            <w:r w:rsidRPr="007D101A">
              <w:rPr>
                <w:rFonts w:ascii="黑体" w:eastAsia="黑体" w:hAnsi="黑体" w:cs="宋体" w:hint="eastAsia"/>
                <w:color w:val="000000"/>
                <w:kern w:val="0"/>
                <w:sz w:val="24"/>
                <w:szCs w:val="21"/>
              </w:rPr>
              <w:t>评价标准</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jc w:val="center"/>
              <w:rPr>
                <w:rFonts w:ascii="黑体" w:eastAsia="黑体" w:hAnsi="黑体" w:cs="宋体"/>
                <w:color w:val="000000"/>
                <w:kern w:val="0"/>
                <w:sz w:val="24"/>
                <w:szCs w:val="21"/>
              </w:rPr>
            </w:pPr>
            <w:r w:rsidRPr="007D101A">
              <w:rPr>
                <w:rFonts w:ascii="黑体" w:eastAsia="黑体" w:hAnsi="黑体" w:cs="宋体" w:hint="eastAsia"/>
                <w:color w:val="000000"/>
                <w:kern w:val="0"/>
                <w:sz w:val="24"/>
                <w:szCs w:val="21"/>
              </w:rPr>
              <w:t>分数</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jc w:val="center"/>
              <w:rPr>
                <w:rFonts w:ascii="黑体" w:eastAsia="黑体" w:hAnsi="黑体" w:cs="宋体"/>
                <w:color w:val="000000"/>
                <w:kern w:val="0"/>
                <w:sz w:val="24"/>
                <w:szCs w:val="21"/>
              </w:rPr>
            </w:pPr>
            <w:r w:rsidRPr="007D101A">
              <w:rPr>
                <w:rFonts w:ascii="黑体" w:eastAsia="黑体" w:hAnsi="黑体" w:cs="宋体" w:hint="eastAsia"/>
                <w:color w:val="000000"/>
                <w:kern w:val="0"/>
                <w:sz w:val="24"/>
                <w:szCs w:val="21"/>
              </w:rPr>
              <w:t>评分审核单位</w:t>
            </w:r>
          </w:p>
        </w:tc>
        <w:tc>
          <w:tcPr>
            <w:tcW w:w="1094"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jc w:val="center"/>
              <w:rPr>
                <w:rFonts w:ascii="黑体" w:eastAsia="黑体" w:hAnsi="黑体" w:cs="宋体"/>
                <w:color w:val="000000"/>
                <w:kern w:val="0"/>
                <w:sz w:val="24"/>
                <w:szCs w:val="21"/>
              </w:rPr>
            </w:pPr>
            <w:r w:rsidRPr="007D101A">
              <w:rPr>
                <w:rFonts w:ascii="黑体" w:eastAsia="黑体" w:hAnsi="黑体" w:cs="宋体" w:hint="eastAsia"/>
                <w:color w:val="000000"/>
                <w:kern w:val="0"/>
                <w:sz w:val="24"/>
                <w:szCs w:val="21"/>
              </w:rPr>
              <w:t>主要评分依据</w:t>
            </w:r>
          </w:p>
        </w:tc>
      </w:tr>
      <w:tr w:rsidR="007D101A" w:rsidRPr="007D101A" w:rsidTr="00FE089A">
        <w:trPr>
          <w:cantSplit/>
          <w:jc w:val="center"/>
        </w:trPr>
        <w:tc>
          <w:tcPr>
            <w:tcW w:w="675"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污染</w:t>
            </w:r>
          </w:p>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防治</w:t>
            </w: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w:t>
            </w:r>
          </w:p>
        </w:tc>
        <w:tc>
          <w:tcPr>
            <w:tcW w:w="993"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大气及水污染物达标排放</w:t>
            </w:r>
          </w:p>
        </w:tc>
        <w:tc>
          <w:tcPr>
            <w:tcW w:w="708"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10</w:t>
            </w:r>
          </w:p>
        </w:tc>
        <w:tc>
          <w:tcPr>
            <w:tcW w:w="3261"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按照企业排污口评价年度内监督性监测数据（包含日常执法监测）达标率情况进行评分</w:t>
            </w: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每个排污口均达标</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不扣分</w:t>
            </w:r>
          </w:p>
        </w:tc>
        <w:tc>
          <w:tcPr>
            <w:tcW w:w="992"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监测站</w:t>
            </w:r>
          </w:p>
        </w:tc>
        <w:tc>
          <w:tcPr>
            <w:tcW w:w="1094"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 xml:space="preserve">　</w:t>
            </w: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90%</w:t>
            </w:r>
            <w:r w:rsidRPr="007D101A">
              <w:rPr>
                <w:rFonts w:ascii="仿宋_GB2312" w:hAnsi="Times New Roman" w:cs="宋体" w:hint="eastAsia"/>
                <w:color w:val="000000"/>
                <w:kern w:val="0"/>
                <w:sz w:val="24"/>
                <w:szCs w:val="21"/>
              </w:rPr>
              <w:t>≤达标率＜</w:t>
            </w:r>
            <w:r w:rsidRPr="007D101A">
              <w:rPr>
                <w:rFonts w:ascii="仿宋_GB2312" w:hAnsi="宋体" w:cs="宋体" w:hint="eastAsia"/>
                <w:color w:val="000000"/>
                <w:kern w:val="0"/>
                <w:sz w:val="24"/>
                <w:szCs w:val="21"/>
              </w:rPr>
              <w:t>100%</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75%</w:t>
            </w:r>
            <w:r w:rsidRPr="007D101A">
              <w:rPr>
                <w:rFonts w:ascii="仿宋_GB2312" w:hAnsi="Times New Roman" w:cs="宋体" w:hint="eastAsia"/>
                <w:color w:val="000000"/>
                <w:kern w:val="0"/>
                <w:sz w:val="24"/>
                <w:szCs w:val="21"/>
              </w:rPr>
              <w:t>≤达标率＜</w:t>
            </w:r>
            <w:r w:rsidRPr="007D101A">
              <w:rPr>
                <w:rFonts w:ascii="仿宋_GB2312" w:hAnsi="宋体" w:cs="宋体" w:hint="eastAsia"/>
                <w:color w:val="000000"/>
                <w:kern w:val="0"/>
                <w:sz w:val="24"/>
                <w:szCs w:val="21"/>
              </w:rPr>
              <w:t>90%</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-3</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50%</w:t>
            </w:r>
            <w:r w:rsidRPr="007D101A">
              <w:rPr>
                <w:rFonts w:ascii="仿宋_GB2312" w:hAnsi="Times New Roman" w:cs="宋体" w:hint="eastAsia"/>
                <w:color w:val="000000"/>
                <w:kern w:val="0"/>
                <w:sz w:val="24"/>
                <w:szCs w:val="21"/>
              </w:rPr>
              <w:t>≤达标率＜</w:t>
            </w:r>
            <w:r w:rsidRPr="007D101A">
              <w:rPr>
                <w:rFonts w:ascii="仿宋_GB2312" w:hAnsi="宋体" w:cs="宋体" w:hint="eastAsia"/>
                <w:color w:val="000000"/>
                <w:kern w:val="0"/>
                <w:sz w:val="24"/>
                <w:szCs w:val="21"/>
              </w:rPr>
              <w:t>75%</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-5</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达标率</w:t>
            </w:r>
            <w:r w:rsidRPr="007D101A">
              <w:rPr>
                <w:rFonts w:ascii="仿宋_GB2312" w:hAnsi="宋体" w:cs="宋体" w:hint="eastAsia"/>
                <w:color w:val="000000"/>
                <w:kern w:val="0"/>
                <w:sz w:val="24"/>
                <w:szCs w:val="21"/>
              </w:rPr>
              <w:t>50%</w:t>
            </w:r>
            <w:r w:rsidRPr="007D101A">
              <w:rPr>
                <w:rFonts w:ascii="仿宋_GB2312" w:hAnsi="Times New Roman" w:cs="宋体" w:hint="eastAsia"/>
                <w:color w:val="000000"/>
                <w:kern w:val="0"/>
                <w:sz w:val="24"/>
                <w:szCs w:val="21"/>
              </w:rPr>
              <w:t>以下</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-10</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评价结果公布后超标一次</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-5</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w:t>
            </w:r>
          </w:p>
        </w:tc>
        <w:tc>
          <w:tcPr>
            <w:tcW w:w="993"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污染源自动</w:t>
            </w:r>
            <w:r w:rsidRPr="007D101A">
              <w:rPr>
                <w:rFonts w:ascii="仿宋_GB2312" w:hAnsi="宋体" w:cs="宋体" w:hint="eastAsia"/>
                <w:color w:val="000000"/>
                <w:kern w:val="0"/>
                <w:sz w:val="24"/>
                <w:szCs w:val="21"/>
              </w:rPr>
              <w:t xml:space="preserve">  </w:t>
            </w:r>
            <w:r w:rsidRPr="007D101A">
              <w:rPr>
                <w:rFonts w:ascii="仿宋_GB2312" w:hAnsi="Times New Roman" w:cs="宋体" w:hint="eastAsia"/>
                <w:color w:val="000000"/>
                <w:kern w:val="0"/>
                <w:sz w:val="24"/>
                <w:szCs w:val="21"/>
              </w:rPr>
              <w:t>在线监控</w:t>
            </w:r>
          </w:p>
        </w:tc>
        <w:tc>
          <w:tcPr>
            <w:tcW w:w="708"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5</w:t>
            </w:r>
          </w:p>
        </w:tc>
        <w:tc>
          <w:tcPr>
            <w:tcW w:w="3261"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按规定安装经检定合格的自动在线监控仪器并验收和开展联网传输数据情况</w:t>
            </w:r>
            <w:r w:rsidRPr="007D101A">
              <w:rPr>
                <w:rFonts w:ascii="仿宋_GB2312" w:hAnsi="宋体" w:cs="宋体" w:hint="eastAsia"/>
                <w:color w:val="000000"/>
                <w:kern w:val="0"/>
                <w:sz w:val="24"/>
                <w:szCs w:val="21"/>
              </w:rPr>
              <w:t>,</w:t>
            </w:r>
            <w:r w:rsidRPr="007D101A">
              <w:rPr>
                <w:rFonts w:ascii="仿宋_GB2312" w:hAnsi="Times New Roman" w:cs="宋体" w:hint="eastAsia"/>
                <w:color w:val="000000"/>
                <w:kern w:val="0"/>
                <w:sz w:val="24"/>
                <w:szCs w:val="21"/>
              </w:rPr>
              <w:t>未要求安装自动在线监控设施的企业此项不评分（本项不纳入动态更新）</w:t>
            </w: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按规定安装、验收且传输率</w:t>
            </w:r>
            <w:r w:rsidRPr="007D101A">
              <w:rPr>
                <w:rFonts w:ascii="仿宋_GB2312" w:hAnsi="宋体" w:cs="宋体" w:hint="eastAsia"/>
                <w:color w:val="000000"/>
                <w:kern w:val="0"/>
                <w:sz w:val="24"/>
                <w:szCs w:val="21"/>
              </w:rPr>
              <w:t>90%</w:t>
            </w:r>
            <w:r w:rsidRPr="007D101A">
              <w:rPr>
                <w:rFonts w:ascii="仿宋_GB2312" w:hAnsi="Times New Roman" w:cs="宋体" w:hint="eastAsia"/>
                <w:color w:val="000000"/>
                <w:kern w:val="0"/>
                <w:sz w:val="24"/>
                <w:szCs w:val="21"/>
              </w:rPr>
              <w:t>以上</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w:t>
            </w:r>
          </w:p>
        </w:tc>
        <w:tc>
          <w:tcPr>
            <w:tcW w:w="992"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在线监控中心</w:t>
            </w:r>
          </w:p>
        </w:tc>
        <w:tc>
          <w:tcPr>
            <w:tcW w:w="1094"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 xml:space="preserve">　</w:t>
            </w: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75%</w:t>
            </w:r>
            <w:r w:rsidRPr="007D101A">
              <w:rPr>
                <w:rFonts w:ascii="仿宋_GB2312" w:hAnsi="Times New Roman" w:cs="宋体" w:hint="eastAsia"/>
                <w:color w:val="000000"/>
                <w:kern w:val="0"/>
                <w:sz w:val="24"/>
                <w:szCs w:val="21"/>
              </w:rPr>
              <w:t>≤按规定安装、验收且传输率＜</w:t>
            </w:r>
            <w:r w:rsidRPr="007D101A">
              <w:rPr>
                <w:rFonts w:ascii="仿宋_GB2312" w:hAnsi="宋体" w:cs="宋体" w:hint="eastAsia"/>
                <w:color w:val="000000"/>
                <w:kern w:val="0"/>
                <w:sz w:val="24"/>
                <w:szCs w:val="21"/>
              </w:rPr>
              <w:t>90%</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不扣分</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5</w:t>
            </w:r>
            <w:r w:rsidRPr="007D101A">
              <w:rPr>
                <w:rFonts w:ascii="仿宋_GB2312" w:hAnsi="宋体" w:cs="宋体" w:hint="eastAsia"/>
                <w:color w:val="000000"/>
                <w:spacing w:val="-2"/>
                <w:kern w:val="0"/>
                <w:sz w:val="24"/>
                <w:szCs w:val="21"/>
              </w:rPr>
              <w:t>0%</w:t>
            </w:r>
            <w:r w:rsidRPr="007D101A">
              <w:rPr>
                <w:rFonts w:ascii="仿宋_GB2312" w:hAnsi="Times New Roman" w:cs="宋体" w:hint="eastAsia"/>
                <w:color w:val="000000"/>
                <w:spacing w:val="-2"/>
                <w:kern w:val="0"/>
                <w:sz w:val="24"/>
                <w:szCs w:val="21"/>
              </w:rPr>
              <w:t>≤按规定安装、验收且传输率＜</w:t>
            </w:r>
            <w:r w:rsidRPr="007D101A">
              <w:rPr>
                <w:rFonts w:ascii="仿宋_GB2312" w:hAnsi="宋体" w:cs="宋体" w:hint="eastAsia"/>
                <w:color w:val="000000"/>
                <w:spacing w:val="-2"/>
                <w:kern w:val="0"/>
                <w:sz w:val="24"/>
                <w:szCs w:val="21"/>
              </w:rPr>
              <w:t>75%</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未按规定安装或传输率低于</w:t>
            </w:r>
            <w:r w:rsidRPr="007D101A">
              <w:rPr>
                <w:rFonts w:ascii="仿宋_GB2312" w:hAnsi="宋体" w:cs="宋体" w:hint="eastAsia"/>
                <w:color w:val="000000"/>
                <w:kern w:val="0"/>
                <w:sz w:val="24"/>
                <w:szCs w:val="21"/>
              </w:rPr>
              <w:t>50%</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-4</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3</w:t>
            </w:r>
          </w:p>
        </w:tc>
        <w:tc>
          <w:tcPr>
            <w:tcW w:w="993"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一般固体废物处理处置</w:t>
            </w:r>
          </w:p>
        </w:tc>
        <w:tc>
          <w:tcPr>
            <w:tcW w:w="708"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5</w:t>
            </w:r>
          </w:p>
        </w:tc>
        <w:tc>
          <w:tcPr>
            <w:tcW w:w="3261"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kern w:val="0"/>
                <w:sz w:val="24"/>
                <w:szCs w:val="21"/>
              </w:rPr>
            </w:pPr>
            <w:r w:rsidRPr="007D101A">
              <w:rPr>
                <w:rFonts w:ascii="仿宋_GB2312" w:hAnsi="Times New Roman" w:cs="宋体" w:hint="eastAsia"/>
                <w:kern w:val="0"/>
                <w:sz w:val="24"/>
                <w:szCs w:val="21"/>
              </w:rPr>
              <w:t>按照企业评价年度内一般固体废物规范处理处置率，无固体废物产生企业此项不评分（本项不纳入动态更新）</w:t>
            </w: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处理处置率大于</w:t>
            </w:r>
            <w:r w:rsidRPr="007D101A">
              <w:rPr>
                <w:rFonts w:ascii="仿宋_GB2312" w:hAnsi="宋体" w:cs="宋体" w:hint="eastAsia"/>
                <w:color w:val="000000"/>
                <w:kern w:val="0"/>
                <w:sz w:val="24"/>
                <w:szCs w:val="21"/>
              </w:rPr>
              <w:t>95%</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0.5</w:t>
            </w:r>
          </w:p>
        </w:tc>
        <w:tc>
          <w:tcPr>
            <w:tcW w:w="992"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固废管理、环境监察</w:t>
            </w:r>
          </w:p>
        </w:tc>
        <w:tc>
          <w:tcPr>
            <w:tcW w:w="1094"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 xml:space="preserve">　</w:t>
            </w: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80%</w:t>
            </w:r>
            <w:r w:rsidRPr="007D101A">
              <w:rPr>
                <w:rFonts w:ascii="仿宋_GB2312" w:hAnsi="Times New Roman" w:cs="宋体" w:hint="eastAsia"/>
                <w:color w:val="000000"/>
                <w:kern w:val="0"/>
                <w:sz w:val="24"/>
                <w:szCs w:val="21"/>
              </w:rPr>
              <w:t>≤处理处置率＜</w:t>
            </w:r>
            <w:r w:rsidRPr="007D101A">
              <w:rPr>
                <w:rFonts w:ascii="仿宋_GB2312" w:hAnsi="宋体" w:cs="宋体" w:hint="eastAsia"/>
                <w:color w:val="000000"/>
                <w:kern w:val="0"/>
                <w:sz w:val="24"/>
                <w:szCs w:val="21"/>
              </w:rPr>
              <w:t>95%</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不扣分</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60%</w:t>
            </w:r>
            <w:r w:rsidRPr="007D101A">
              <w:rPr>
                <w:rFonts w:ascii="仿宋_GB2312" w:hAnsi="Times New Roman" w:cs="宋体" w:hint="eastAsia"/>
                <w:color w:val="000000"/>
                <w:kern w:val="0"/>
                <w:sz w:val="24"/>
                <w:szCs w:val="21"/>
              </w:rPr>
              <w:t>≤处理处置率＜</w:t>
            </w:r>
            <w:r w:rsidRPr="007D101A">
              <w:rPr>
                <w:rFonts w:ascii="仿宋_GB2312" w:hAnsi="宋体" w:cs="宋体" w:hint="eastAsia"/>
                <w:color w:val="000000"/>
                <w:kern w:val="0"/>
                <w:sz w:val="24"/>
                <w:szCs w:val="21"/>
              </w:rPr>
              <w:t>80%</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-2.5</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处理处置率小于</w:t>
            </w:r>
            <w:r w:rsidRPr="007D101A">
              <w:rPr>
                <w:rFonts w:ascii="仿宋_GB2312" w:hAnsi="宋体" w:cs="宋体" w:hint="eastAsia"/>
                <w:color w:val="000000"/>
                <w:kern w:val="0"/>
                <w:sz w:val="24"/>
                <w:szCs w:val="21"/>
              </w:rPr>
              <w:t>60%</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-4.5</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trHeight w:val="441"/>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4</w:t>
            </w:r>
          </w:p>
        </w:tc>
        <w:tc>
          <w:tcPr>
            <w:tcW w:w="993"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危险废</w:t>
            </w:r>
            <w:r w:rsidRPr="007D101A">
              <w:rPr>
                <w:rFonts w:ascii="仿宋_GB2312" w:hAnsi="Times New Roman" w:cs="宋体" w:hint="eastAsia"/>
                <w:color w:val="000000"/>
                <w:kern w:val="0"/>
                <w:sz w:val="24"/>
                <w:szCs w:val="21"/>
              </w:rPr>
              <w:lastRenderedPageBreak/>
              <w:t>物规范化管理</w:t>
            </w:r>
          </w:p>
        </w:tc>
        <w:tc>
          <w:tcPr>
            <w:tcW w:w="708"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lastRenderedPageBreak/>
              <w:t>5</w:t>
            </w:r>
          </w:p>
        </w:tc>
        <w:tc>
          <w:tcPr>
            <w:tcW w:w="3261"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对产生危险废物（含医疗废</w:t>
            </w:r>
            <w:r w:rsidRPr="007D101A">
              <w:rPr>
                <w:rFonts w:ascii="仿宋_GB2312" w:hAnsi="Times New Roman" w:cs="宋体" w:hint="eastAsia"/>
                <w:color w:val="000000"/>
                <w:kern w:val="0"/>
                <w:sz w:val="24"/>
                <w:szCs w:val="21"/>
              </w:rPr>
              <w:lastRenderedPageBreak/>
              <w:t>物）的企业按照《危险废物规范化管理体系》（</w:t>
            </w:r>
            <w:r w:rsidRPr="007D101A">
              <w:rPr>
                <w:rFonts w:ascii="仿宋_GB2312" w:hAnsi="宋体" w:cs="宋体" w:hint="eastAsia"/>
                <w:color w:val="000000"/>
                <w:kern w:val="0"/>
                <w:sz w:val="24"/>
                <w:szCs w:val="21"/>
              </w:rPr>
              <w:t>2015</w:t>
            </w:r>
            <w:r w:rsidRPr="007D101A">
              <w:rPr>
                <w:rFonts w:ascii="仿宋_GB2312" w:hAnsi="Times New Roman" w:cs="宋体" w:hint="eastAsia"/>
                <w:color w:val="000000"/>
                <w:kern w:val="0"/>
                <w:sz w:val="24"/>
                <w:szCs w:val="21"/>
              </w:rPr>
              <w:t>修改版）要求进行评估，按照评估结果评分，无危险废物产生企业此项不评分（本项不纳入动态更新）</w:t>
            </w: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lastRenderedPageBreak/>
              <w:t>考核完全达标</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0.5</w:t>
            </w:r>
          </w:p>
        </w:tc>
        <w:tc>
          <w:tcPr>
            <w:tcW w:w="992"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固废管</w:t>
            </w:r>
            <w:r w:rsidRPr="007D101A">
              <w:rPr>
                <w:rFonts w:ascii="仿宋_GB2312" w:hAnsi="Times New Roman" w:cs="宋体" w:hint="eastAsia"/>
                <w:color w:val="000000"/>
                <w:kern w:val="0"/>
                <w:sz w:val="24"/>
                <w:szCs w:val="21"/>
              </w:rPr>
              <w:lastRenderedPageBreak/>
              <w:t>理</w:t>
            </w:r>
          </w:p>
        </w:tc>
        <w:tc>
          <w:tcPr>
            <w:tcW w:w="1094"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lastRenderedPageBreak/>
              <w:t xml:space="preserve">　</w:t>
            </w:r>
          </w:p>
        </w:tc>
      </w:tr>
      <w:tr w:rsidR="007D101A" w:rsidRPr="007D101A" w:rsidTr="00FE089A">
        <w:trPr>
          <w:cantSplit/>
          <w:trHeight w:val="447"/>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考核基本达标</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-2.5</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trHeight w:val="480"/>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考核不达标</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-4.5</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5</w:t>
            </w:r>
          </w:p>
        </w:tc>
        <w:tc>
          <w:tcPr>
            <w:tcW w:w="993"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噪声污染防治</w:t>
            </w:r>
          </w:p>
        </w:tc>
        <w:tc>
          <w:tcPr>
            <w:tcW w:w="708"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4</w:t>
            </w:r>
          </w:p>
        </w:tc>
        <w:tc>
          <w:tcPr>
            <w:tcW w:w="3261"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按照企业评价年度内工业企业厂界噪声超标情况，无噪音监测企业本项不评分</w:t>
            </w: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噪声排放符合标准</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0.5</w:t>
            </w:r>
          </w:p>
        </w:tc>
        <w:tc>
          <w:tcPr>
            <w:tcW w:w="992"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监测站</w:t>
            </w:r>
          </w:p>
        </w:tc>
        <w:tc>
          <w:tcPr>
            <w:tcW w:w="1094"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 xml:space="preserve">　</w:t>
            </w: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噪声排放超标</w:t>
            </w:r>
            <w:r w:rsidRPr="007D101A">
              <w:rPr>
                <w:rFonts w:ascii="仿宋_GB2312" w:hAnsi="宋体" w:cs="宋体" w:hint="eastAsia"/>
                <w:color w:val="000000"/>
                <w:kern w:val="0"/>
                <w:sz w:val="24"/>
                <w:szCs w:val="21"/>
              </w:rPr>
              <w:t>5db</w:t>
            </w:r>
            <w:r w:rsidRPr="007D101A">
              <w:rPr>
                <w:rFonts w:ascii="仿宋_GB2312" w:hAnsi="Times New Roman" w:cs="宋体" w:hint="eastAsia"/>
                <w:color w:val="000000"/>
                <w:kern w:val="0"/>
                <w:sz w:val="24"/>
                <w:szCs w:val="21"/>
              </w:rPr>
              <w:t>以下（含</w:t>
            </w:r>
            <w:r w:rsidRPr="007D101A">
              <w:rPr>
                <w:rFonts w:ascii="仿宋_GB2312" w:hAnsi="宋体" w:cs="宋体" w:hint="eastAsia"/>
                <w:color w:val="000000"/>
                <w:kern w:val="0"/>
                <w:sz w:val="24"/>
                <w:szCs w:val="21"/>
              </w:rPr>
              <w:t>5db</w:t>
            </w:r>
            <w:r w:rsidRPr="007D101A">
              <w:rPr>
                <w:rFonts w:ascii="仿宋_GB2312" w:hAnsi="Times New Roman" w:cs="宋体" w:hint="eastAsia"/>
                <w:color w:val="000000"/>
                <w:kern w:val="0"/>
                <w:sz w:val="24"/>
                <w:szCs w:val="21"/>
              </w:rPr>
              <w:t>）</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-1.5</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噪声排放超标</w:t>
            </w:r>
            <w:r w:rsidRPr="007D101A">
              <w:rPr>
                <w:rFonts w:ascii="仿宋_GB2312" w:hAnsi="宋体" w:cs="宋体" w:hint="eastAsia"/>
                <w:color w:val="000000"/>
                <w:kern w:val="0"/>
                <w:sz w:val="24"/>
                <w:szCs w:val="21"/>
              </w:rPr>
              <w:t>5db</w:t>
            </w:r>
            <w:r w:rsidRPr="007D101A">
              <w:rPr>
                <w:rFonts w:ascii="仿宋_GB2312" w:hAnsi="Times New Roman" w:cs="宋体" w:hint="eastAsia"/>
                <w:color w:val="000000"/>
                <w:kern w:val="0"/>
                <w:sz w:val="24"/>
                <w:szCs w:val="21"/>
              </w:rPr>
              <w:t>以上</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-3.5</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评价结果公布后超标一次</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6</w:t>
            </w:r>
          </w:p>
        </w:tc>
        <w:tc>
          <w:tcPr>
            <w:tcW w:w="993"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挂牌督办</w:t>
            </w:r>
          </w:p>
        </w:tc>
        <w:tc>
          <w:tcPr>
            <w:tcW w:w="708"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10</w:t>
            </w:r>
          </w:p>
        </w:tc>
        <w:tc>
          <w:tcPr>
            <w:tcW w:w="3261"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根据企业因环境违法问题被挂牌督办情况评分</w:t>
            </w: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未被环保部门挂牌督办的</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不扣分</w:t>
            </w:r>
          </w:p>
        </w:tc>
        <w:tc>
          <w:tcPr>
            <w:tcW w:w="992"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环境监察</w:t>
            </w:r>
          </w:p>
        </w:tc>
        <w:tc>
          <w:tcPr>
            <w:tcW w:w="1094"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 xml:space="preserve">　</w:t>
            </w: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被市级环保部门挂牌督办的</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-5</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被省级及以上环保部门挂牌督办的</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-10</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环境</w:t>
            </w:r>
          </w:p>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管理</w:t>
            </w: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7</w:t>
            </w:r>
          </w:p>
        </w:tc>
        <w:tc>
          <w:tcPr>
            <w:tcW w:w="993"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排污许可证</w:t>
            </w:r>
          </w:p>
        </w:tc>
        <w:tc>
          <w:tcPr>
            <w:tcW w:w="708"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6</w:t>
            </w:r>
          </w:p>
        </w:tc>
        <w:tc>
          <w:tcPr>
            <w:tcW w:w="3261"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核实有无吊销或暂扣排污许可证、超期未换证、不领证排污等行为</w:t>
            </w: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按规定申领了排污许可证</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不扣分</w:t>
            </w:r>
          </w:p>
        </w:tc>
        <w:tc>
          <w:tcPr>
            <w:tcW w:w="992"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总量减排</w:t>
            </w:r>
          </w:p>
        </w:tc>
        <w:tc>
          <w:tcPr>
            <w:tcW w:w="1094"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 xml:space="preserve">　</w:t>
            </w: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不按规定申领、换发排污许可证</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-6</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8</w:t>
            </w:r>
          </w:p>
        </w:tc>
        <w:tc>
          <w:tcPr>
            <w:tcW w:w="993"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排污申报</w:t>
            </w:r>
            <w:r w:rsidRPr="007D101A">
              <w:rPr>
                <w:rFonts w:ascii="仿宋_GB2312" w:hAnsi="宋体" w:cs="宋体" w:hint="eastAsia"/>
                <w:color w:val="000000"/>
                <w:kern w:val="0"/>
                <w:sz w:val="24"/>
                <w:szCs w:val="21"/>
              </w:rPr>
              <w:t xml:space="preserve">  </w:t>
            </w:r>
          </w:p>
        </w:tc>
        <w:tc>
          <w:tcPr>
            <w:tcW w:w="708"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w:t>
            </w:r>
          </w:p>
        </w:tc>
        <w:tc>
          <w:tcPr>
            <w:tcW w:w="3261"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核实企业排污申报情况，是否按时、如实申报</w:t>
            </w: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按时、如实申报的</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不扣分</w:t>
            </w:r>
          </w:p>
        </w:tc>
        <w:tc>
          <w:tcPr>
            <w:tcW w:w="992"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环境监察</w:t>
            </w:r>
          </w:p>
        </w:tc>
        <w:tc>
          <w:tcPr>
            <w:tcW w:w="1094"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 xml:space="preserve">　</w:t>
            </w: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未按规定申报但能及时整改的</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拒不申报的</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9</w:t>
            </w:r>
          </w:p>
        </w:tc>
        <w:tc>
          <w:tcPr>
            <w:tcW w:w="993"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排污费缴纳</w:t>
            </w:r>
          </w:p>
        </w:tc>
        <w:tc>
          <w:tcPr>
            <w:tcW w:w="708"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w:t>
            </w:r>
          </w:p>
        </w:tc>
        <w:tc>
          <w:tcPr>
            <w:tcW w:w="3261"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核实企业评价年度内是否按时足额缴纳应缴排污费</w:t>
            </w: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按时足额缴纳排污费</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不扣分</w:t>
            </w:r>
          </w:p>
        </w:tc>
        <w:tc>
          <w:tcPr>
            <w:tcW w:w="992"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环境监察</w:t>
            </w:r>
          </w:p>
        </w:tc>
        <w:tc>
          <w:tcPr>
            <w:tcW w:w="1094"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 xml:space="preserve">　</w:t>
            </w: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迟缴或不足额缴纳排污费</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拒绝缴纳排污费的</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trHeight w:val="908"/>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10</w:t>
            </w:r>
          </w:p>
        </w:tc>
        <w:tc>
          <w:tcPr>
            <w:tcW w:w="993"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污染治理设施运行</w:t>
            </w:r>
          </w:p>
        </w:tc>
        <w:tc>
          <w:tcPr>
            <w:tcW w:w="708"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6</w:t>
            </w:r>
          </w:p>
        </w:tc>
        <w:tc>
          <w:tcPr>
            <w:tcW w:w="3261"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根据企业日常监管发现污染治理设施运行情况评分</w:t>
            </w: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治污设施均正常运转</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不扣分</w:t>
            </w:r>
          </w:p>
        </w:tc>
        <w:tc>
          <w:tcPr>
            <w:tcW w:w="992"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环境监察、环境应</w:t>
            </w:r>
            <w:r w:rsidRPr="007D101A">
              <w:rPr>
                <w:rFonts w:ascii="仿宋_GB2312" w:hAnsi="Times New Roman" w:cs="宋体" w:hint="eastAsia"/>
                <w:color w:val="000000"/>
                <w:kern w:val="0"/>
                <w:sz w:val="24"/>
                <w:szCs w:val="21"/>
              </w:rPr>
              <w:lastRenderedPageBreak/>
              <w:t>急、污染防治、总量减排、</w:t>
            </w:r>
            <w:r w:rsidRPr="007D101A">
              <w:rPr>
                <w:rFonts w:ascii="仿宋_GB2312" w:hAnsi="Times New Roman" w:cs="宋体" w:hint="eastAsia"/>
                <w:color w:val="000000"/>
                <w:spacing w:val="-20"/>
                <w:kern w:val="0"/>
                <w:sz w:val="24"/>
                <w:szCs w:val="21"/>
              </w:rPr>
              <w:t>水环境监督管理</w:t>
            </w:r>
          </w:p>
        </w:tc>
        <w:tc>
          <w:tcPr>
            <w:tcW w:w="1094"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lastRenderedPageBreak/>
              <w:t xml:space="preserve">　</w:t>
            </w: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发现一次污染治理设施未正常运行</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trHeight w:val="323"/>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11</w:t>
            </w:r>
          </w:p>
        </w:tc>
        <w:tc>
          <w:tcPr>
            <w:tcW w:w="993"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排污口规范化整治</w:t>
            </w:r>
          </w:p>
        </w:tc>
        <w:tc>
          <w:tcPr>
            <w:tcW w:w="708"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w:t>
            </w:r>
          </w:p>
        </w:tc>
        <w:tc>
          <w:tcPr>
            <w:tcW w:w="3261"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核实企业排污口规范化设置情况</w:t>
            </w: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排污口符合规范设置</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不扣分</w:t>
            </w:r>
          </w:p>
        </w:tc>
        <w:tc>
          <w:tcPr>
            <w:tcW w:w="992"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环境监察、污染防治</w:t>
            </w:r>
          </w:p>
        </w:tc>
        <w:tc>
          <w:tcPr>
            <w:tcW w:w="1094"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 xml:space="preserve">　</w:t>
            </w: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排污口不符合规范设置</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12</w:t>
            </w:r>
          </w:p>
        </w:tc>
        <w:tc>
          <w:tcPr>
            <w:tcW w:w="993"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企业自行监测</w:t>
            </w:r>
            <w:r w:rsidRPr="007D101A">
              <w:rPr>
                <w:rFonts w:ascii="仿宋_GB2312" w:hAnsi="宋体" w:cs="宋体" w:hint="eastAsia"/>
                <w:color w:val="000000"/>
                <w:kern w:val="0"/>
                <w:sz w:val="24"/>
                <w:szCs w:val="21"/>
              </w:rPr>
              <w:t xml:space="preserve">  </w:t>
            </w:r>
          </w:p>
        </w:tc>
        <w:tc>
          <w:tcPr>
            <w:tcW w:w="708"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3</w:t>
            </w:r>
          </w:p>
        </w:tc>
        <w:tc>
          <w:tcPr>
            <w:tcW w:w="3261"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核实企业根据要求开展自行监测情况进行评分，未要求开展自行监测企业本项不评分（本项不列入动态更新）</w:t>
            </w: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全面开展了自行监测，且自行监测完成率大于等于</w:t>
            </w:r>
            <w:r w:rsidRPr="007D101A">
              <w:rPr>
                <w:rFonts w:ascii="仿宋_GB2312" w:hAnsi="宋体" w:cs="宋体" w:hint="eastAsia"/>
                <w:color w:val="000000"/>
                <w:kern w:val="0"/>
                <w:sz w:val="24"/>
                <w:szCs w:val="21"/>
              </w:rPr>
              <w:t>80%</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0.5</w:t>
            </w:r>
          </w:p>
        </w:tc>
        <w:tc>
          <w:tcPr>
            <w:tcW w:w="992"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科技监测、监测站、污染防治</w:t>
            </w:r>
          </w:p>
        </w:tc>
        <w:tc>
          <w:tcPr>
            <w:tcW w:w="1094"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 xml:space="preserve">　</w:t>
            </w: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60%</w:t>
            </w:r>
            <w:r w:rsidRPr="007D101A">
              <w:rPr>
                <w:rFonts w:ascii="仿宋_GB2312" w:hAnsi="Times New Roman" w:cs="宋体" w:hint="eastAsia"/>
                <w:color w:val="000000"/>
                <w:kern w:val="0"/>
                <w:sz w:val="24"/>
                <w:szCs w:val="21"/>
              </w:rPr>
              <w:t>≤自行完成监测率＜</w:t>
            </w:r>
            <w:r w:rsidRPr="007D101A">
              <w:rPr>
                <w:rFonts w:ascii="仿宋_GB2312" w:hAnsi="宋体" w:cs="宋体" w:hint="eastAsia"/>
                <w:color w:val="000000"/>
                <w:kern w:val="0"/>
                <w:sz w:val="24"/>
                <w:szCs w:val="21"/>
              </w:rPr>
              <w:t>80%</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-1.5</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自行完成监测率</w:t>
            </w:r>
            <w:r w:rsidRPr="007D101A">
              <w:rPr>
                <w:rFonts w:ascii="仿宋_GB2312" w:hAnsi="宋体" w:cs="宋体" w:hint="eastAsia"/>
                <w:color w:val="000000"/>
                <w:kern w:val="0"/>
                <w:sz w:val="24"/>
                <w:szCs w:val="21"/>
              </w:rPr>
              <w:t>60%</w:t>
            </w:r>
            <w:r w:rsidRPr="007D101A">
              <w:rPr>
                <w:rFonts w:ascii="仿宋_GB2312" w:hAnsi="Times New Roman" w:cs="宋体" w:hint="eastAsia"/>
                <w:color w:val="000000"/>
                <w:kern w:val="0"/>
                <w:sz w:val="24"/>
                <w:szCs w:val="21"/>
              </w:rPr>
              <w:t>以下</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-2.5</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13</w:t>
            </w:r>
          </w:p>
        </w:tc>
        <w:tc>
          <w:tcPr>
            <w:tcW w:w="993"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内部环境管理情况</w:t>
            </w:r>
          </w:p>
        </w:tc>
        <w:tc>
          <w:tcPr>
            <w:tcW w:w="708"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5</w:t>
            </w:r>
          </w:p>
        </w:tc>
        <w:tc>
          <w:tcPr>
            <w:tcW w:w="3261"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有环保机构，有专（兼）职环保管理人员，有治污设施基础资料，有操作管理台账和发票</w:t>
            </w: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四项条件全部满足</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不扣分</w:t>
            </w:r>
          </w:p>
        </w:tc>
        <w:tc>
          <w:tcPr>
            <w:tcW w:w="992"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环境监察、污染防治、环境应急、固废管理</w:t>
            </w:r>
          </w:p>
        </w:tc>
        <w:tc>
          <w:tcPr>
            <w:tcW w:w="1094"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 xml:space="preserve">　</w:t>
            </w: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有一项不满足条件</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有三项不满足条件</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-5</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14</w:t>
            </w:r>
          </w:p>
        </w:tc>
        <w:tc>
          <w:tcPr>
            <w:tcW w:w="993"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环境风险管理</w:t>
            </w:r>
          </w:p>
        </w:tc>
        <w:tc>
          <w:tcPr>
            <w:tcW w:w="708"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5</w:t>
            </w:r>
          </w:p>
        </w:tc>
        <w:tc>
          <w:tcPr>
            <w:tcW w:w="3261"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有按规定编制突发环境事件应急预案并备案、有按规定开展突发环境事件风险评估并确定风险等级、有按规定开展环境安全隐患排查，无环境风险隐患企业本项不评分</w:t>
            </w: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三项条件全部满足</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0.5</w:t>
            </w:r>
          </w:p>
        </w:tc>
        <w:tc>
          <w:tcPr>
            <w:tcW w:w="992"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环境应急</w:t>
            </w:r>
          </w:p>
        </w:tc>
        <w:tc>
          <w:tcPr>
            <w:tcW w:w="1094"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 xml:space="preserve">　</w:t>
            </w: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有一项条件不满足</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-2.5</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有二项条件不满足</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-4.5</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15</w:t>
            </w:r>
          </w:p>
        </w:tc>
        <w:tc>
          <w:tcPr>
            <w:tcW w:w="993"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强制性清洁生产审核</w:t>
            </w:r>
          </w:p>
        </w:tc>
        <w:tc>
          <w:tcPr>
            <w:tcW w:w="708"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3</w:t>
            </w:r>
          </w:p>
        </w:tc>
        <w:tc>
          <w:tcPr>
            <w:tcW w:w="3261"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以省环保厅及各地公布的强制性清洁生产名单为准，按照审核验收情况评分，未要求开展清洁生产审核企业本项不评分</w:t>
            </w: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在规定时限内完成清洁生产审核评估且通过验收</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0.5</w:t>
            </w:r>
          </w:p>
        </w:tc>
        <w:tc>
          <w:tcPr>
            <w:tcW w:w="992"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污染防治</w:t>
            </w:r>
          </w:p>
        </w:tc>
        <w:tc>
          <w:tcPr>
            <w:tcW w:w="1094"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 xml:space="preserve">　</w:t>
            </w: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在规定时限内完成清洁生产审核评估但未通过验收</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不扣分</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未按要求开展强制性清洁生产审核</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-2.5</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16</w:t>
            </w:r>
          </w:p>
        </w:tc>
        <w:tc>
          <w:tcPr>
            <w:tcW w:w="993"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行政处罚与</w:t>
            </w:r>
            <w:r w:rsidRPr="007D101A">
              <w:rPr>
                <w:rFonts w:ascii="仿宋_GB2312" w:hAnsi="宋体" w:cs="宋体" w:hint="eastAsia"/>
                <w:color w:val="000000"/>
                <w:kern w:val="0"/>
                <w:sz w:val="24"/>
                <w:szCs w:val="21"/>
              </w:rPr>
              <w:t xml:space="preserve">  </w:t>
            </w:r>
            <w:r w:rsidRPr="007D101A">
              <w:rPr>
                <w:rFonts w:ascii="仿宋_GB2312" w:hAnsi="Times New Roman" w:cs="宋体" w:hint="eastAsia"/>
                <w:color w:val="000000"/>
                <w:kern w:val="0"/>
                <w:sz w:val="24"/>
                <w:szCs w:val="21"/>
              </w:rPr>
              <w:t>行政命令</w:t>
            </w:r>
          </w:p>
        </w:tc>
        <w:tc>
          <w:tcPr>
            <w:tcW w:w="708"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15</w:t>
            </w:r>
          </w:p>
        </w:tc>
        <w:tc>
          <w:tcPr>
            <w:tcW w:w="3261"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spacing w:val="-14"/>
                <w:kern w:val="0"/>
                <w:sz w:val="24"/>
                <w:szCs w:val="21"/>
              </w:rPr>
            </w:pPr>
            <w:r w:rsidRPr="007D101A">
              <w:rPr>
                <w:rFonts w:ascii="仿宋_GB2312" w:hAnsi="Times New Roman" w:cs="宋体" w:hint="eastAsia"/>
                <w:color w:val="000000"/>
                <w:spacing w:val="-14"/>
                <w:kern w:val="0"/>
                <w:sz w:val="24"/>
                <w:szCs w:val="21"/>
              </w:rPr>
              <w:t>根据企业是否被责令改正或者限期改正违法行为情况，是否因环境违法行为被行政处罚情况进行评分（因超标被处罚的此项不再重复扣分）</w:t>
            </w: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未受到行政处罚</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不扣分</w:t>
            </w:r>
          </w:p>
        </w:tc>
        <w:tc>
          <w:tcPr>
            <w:tcW w:w="992"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法规</w:t>
            </w:r>
          </w:p>
        </w:tc>
        <w:tc>
          <w:tcPr>
            <w:tcW w:w="1094"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 xml:space="preserve">　</w:t>
            </w: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spacing w:val="-14"/>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spacing w:val="-10"/>
                <w:kern w:val="0"/>
                <w:sz w:val="24"/>
                <w:szCs w:val="21"/>
              </w:rPr>
            </w:pPr>
            <w:r w:rsidRPr="007D101A">
              <w:rPr>
                <w:rFonts w:ascii="仿宋_GB2312" w:hAnsi="Times New Roman" w:cs="宋体" w:hint="eastAsia"/>
                <w:color w:val="000000"/>
                <w:spacing w:val="-10"/>
                <w:kern w:val="0"/>
                <w:sz w:val="24"/>
                <w:szCs w:val="21"/>
              </w:rPr>
              <w:t>被罚款处罚，或因环境违法行为被责令改正、限期改正</w:t>
            </w:r>
            <w:r w:rsidRPr="007D101A">
              <w:rPr>
                <w:rFonts w:ascii="仿宋_GB2312" w:hAnsi="宋体" w:cs="宋体" w:hint="eastAsia"/>
                <w:color w:val="000000"/>
                <w:spacing w:val="-10"/>
                <w:kern w:val="0"/>
                <w:sz w:val="24"/>
                <w:szCs w:val="21"/>
              </w:rPr>
              <w:t>1</w:t>
            </w:r>
            <w:r w:rsidRPr="007D101A">
              <w:rPr>
                <w:rFonts w:ascii="仿宋_GB2312" w:hAnsi="Times New Roman" w:cs="宋体" w:hint="eastAsia"/>
                <w:color w:val="000000"/>
                <w:spacing w:val="-10"/>
                <w:kern w:val="0"/>
                <w:sz w:val="24"/>
                <w:szCs w:val="21"/>
              </w:rPr>
              <w:t>次，扣完此项分数为止</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-5</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spacing w:val="-14"/>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不履行行政处罚决定与行政命令</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-15</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社会</w:t>
            </w:r>
          </w:p>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监督</w:t>
            </w: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17</w:t>
            </w:r>
          </w:p>
        </w:tc>
        <w:tc>
          <w:tcPr>
            <w:tcW w:w="993"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群众投诉</w:t>
            </w:r>
          </w:p>
        </w:tc>
        <w:tc>
          <w:tcPr>
            <w:tcW w:w="708"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4</w:t>
            </w:r>
          </w:p>
        </w:tc>
        <w:tc>
          <w:tcPr>
            <w:tcW w:w="3261"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根据企业受到群众投诉次数、环境污染实际情况、落实整改情况进行评分</w:t>
            </w: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未因环境污染问题被群众投诉</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不扣分</w:t>
            </w:r>
          </w:p>
        </w:tc>
        <w:tc>
          <w:tcPr>
            <w:tcW w:w="992"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环境信访、环境监察</w:t>
            </w:r>
          </w:p>
        </w:tc>
        <w:tc>
          <w:tcPr>
            <w:tcW w:w="1094"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 xml:space="preserve">　</w:t>
            </w: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经环保部门查实，确因环境污染被群众投诉一次</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对经查属实的环境信访、投诉，拒不采取有效措施进行解决的</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-4</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18</w:t>
            </w:r>
          </w:p>
        </w:tc>
        <w:tc>
          <w:tcPr>
            <w:tcW w:w="993"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媒体监督</w:t>
            </w:r>
            <w:r w:rsidRPr="007D101A">
              <w:rPr>
                <w:rFonts w:ascii="仿宋_GB2312" w:hAnsi="宋体" w:cs="宋体" w:hint="eastAsia"/>
                <w:color w:val="000000"/>
                <w:kern w:val="0"/>
                <w:sz w:val="24"/>
                <w:szCs w:val="21"/>
              </w:rPr>
              <w:t xml:space="preserve">  </w:t>
            </w:r>
          </w:p>
        </w:tc>
        <w:tc>
          <w:tcPr>
            <w:tcW w:w="708"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w:t>
            </w:r>
          </w:p>
        </w:tc>
        <w:tc>
          <w:tcPr>
            <w:tcW w:w="3261"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核实报刊、电视台等主流媒体曝光并经环保部门查实的环境污染行为进行评分</w:t>
            </w: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未被曝光的</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不扣分</w:t>
            </w:r>
          </w:p>
        </w:tc>
        <w:tc>
          <w:tcPr>
            <w:tcW w:w="992"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宣教、办公室、环境监察</w:t>
            </w:r>
          </w:p>
        </w:tc>
        <w:tc>
          <w:tcPr>
            <w:tcW w:w="1094"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 xml:space="preserve">　</w:t>
            </w: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被曝光且经环保部门核实确实存在环境污染行为的</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19</w:t>
            </w:r>
          </w:p>
        </w:tc>
        <w:tc>
          <w:tcPr>
            <w:tcW w:w="993"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信息公开</w:t>
            </w:r>
          </w:p>
        </w:tc>
        <w:tc>
          <w:tcPr>
            <w:tcW w:w="708"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4</w:t>
            </w:r>
          </w:p>
        </w:tc>
        <w:tc>
          <w:tcPr>
            <w:tcW w:w="3261"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根据企业信息公开情况进行评分，未要求信息公开企业本项不评分</w:t>
            </w: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按规定依法全面真实公开环境信息</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0.5</w:t>
            </w:r>
          </w:p>
        </w:tc>
        <w:tc>
          <w:tcPr>
            <w:tcW w:w="992"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环境监察、办公室</w:t>
            </w:r>
          </w:p>
        </w:tc>
        <w:tc>
          <w:tcPr>
            <w:tcW w:w="1094"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 xml:space="preserve">　</w:t>
            </w: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依法公开但公开内容不完全符合规定</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不扣分</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spacing w:val="-20"/>
                <w:kern w:val="0"/>
                <w:sz w:val="24"/>
                <w:szCs w:val="21"/>
              </w:rPr>
            </w:pPr>
            <w:r w:rsidRPr="007D101A">
              <w:rPr>
                <w:rFonts w:ascii="仿宋_GB2312" w:hAnsi="Times New Roman" w:cs="宋体" w:hint="eastAsia"/>
                <w:color w:val="000000"/>
                <w:spacing w:val="-20"/>
                <w:kern w:val="0"/>
                <w:sz w:val="24"/>
                <w:szCs w:val="21"/>
              </w:rPr>
              <w:t>依法公开但公开内容存在弄虚作假或不公开的</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-3.5</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20</w:t>
            </w:r>
          </w:p>
        </w:tc>
        <w:tc>
          <w:tcPr>
            <w:tcW w:w="993"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企业自行监测</w:t>
            </w:r>
            <w:r w:rsidRPr="007D101A">
              <w:rPr>
                <w:rFonts w:ascii="仿宋_GB2312" w:hAnsi="Times New Roman" w:cs="宋体" w:hint="eastAsia"/>
                <w:color w:val="000000"/>
                <w:kern w:val="0"/>
                <w:sz w:val="24"/>
                <w:szCs w:val="21"/>
              </w:rPr>
              <w:lastRenderedPageBreak/>
              <w:t>信息公开</w:t>
            </w:r>
          </w:p>
        </w:tc>
        <w:tc>
          <w:tcPr>
            <w:tcW w:w="708"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lastRenderedPageBreak/>
              <w:t>2</w:t>
            </w:r>
          </w:p>
        </w:tc>
        <w:tc>
          <w:tcPr>
            <w:tcW w:w="3261"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以“福建省重点监控企业自行监测信息发布平台”公布情况</w:t>
            </w:r>
            <w:r w:rsidRPr="007D101A">
              <w:rPr>
                <w:rFonts w:ascii="仿宋_GB2312" w:hAnsi="Times New Roman" w:cs="宋体" w:hint="eastAsia"/>
                <w:color w:val="000000"/>
                <w:kern w:val="0"/>
                <w:sz w:val="24"/>
                <w:szCs w:val="21"/>
              </w:rPr>
              <w:lastRenderedPageBreak/>
              <w:t>进行计算公布率，未要求自行监测企业本项不评分（本项不纳入动态更新）</w:t>
            </w: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lastRenderedPageBreak/>
              <w:t>公布率在</w:t>
            </w:r>
            <w:r w:rsidRPr="007D101A">
              <w:rPr>
                <w:rFonts w:ascii="仿宋_GB2312" w:hAnsi="宋体" w:cs="宋体" w:hint="eastAsia"/>
                <w:color w:val="000000"/>
                <w:kern w:val="0"/>
                <w:sz w:val="24"/>
                <w:szCs w:val="21"/>
              </w:rPr>
              <w:t>75%</w:t>
            </w:r>
            <w:r w:rsidRPr="007D101A">
              <w:rPr>
                <w:rFonts w:ascii="仿宋_GB2312" w:hAnsi="Times New Roman" w:cs="宋体" w:hint="eastAsia"/>
                <w:color w:val="000000"/>
                <w:kern w:val="0"/>
                <w:sz w:val="24"/>
                <w:szCs w:val="21"/>
              </w:rPr>
              <w:t>以上</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0.5</w:t>
            </w:r>
          </w:p>
        </w:tc>
        <w:tc>
          <w:tcPr>
            <w:tcW w:w="992"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科技检测、监</w:t>
            </w:r>
            <w:r w:rsidRPr="007D101A">
              <w:rPr>
                <w:rFonts w:ascii="仿宋_GB2312" w:hAnsi="Times New Roman" w:cs="宋体" w:hint="eastAsia"/>
                <w:color w:val="000000"/>
                <w:kern w:val="0"/>
                <w:sz w:val="24"/>
                <w:szCs w:val="21"/>
              </w:rPr>
              <w:lastRenderedPageBreak/>
              <w:t>测站</w:t>
            </w:r>
          </w:p>
        </w:tc>
        <w:tc>
          <w:tcPr>
            <w:tcW w:w="1094"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lastRenderedPageBreak/>
              <w:t xml:space="preserve">　</w:t>
            </w: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55%</w:t>
            </w:r>
            <w:r w:rsidRPr="007D101A">
              <w:rPr>
                <w:rFonts w:ascii="仿宋_GB2312" w:hAnsi="Times New Roman" w:cs="宋体" w:hint="eastAsia"/>
                <w:color w:val="000000"/>
                <w:kern w:val="0"/>
                <w:sz w:val="24"/>
                <w:szCs w:val="21"/>
              </w:rPr>
              <w:t>≤公布率＜</w:t>
            </w:r>
            <w:r w:rsidRPr="007D101A">
              <w:rPr>
                <w:rFonts w:ascii="仿宋_GB2312" w:hAnsi="宋体" w:cs="宋体" w:hint="eastAsia"/>
                <w:color w:val="000000"/>
                <w:kern w:val="0"/>
                <w:sz w:val="24"/>
                <w:szCs w:val="21"/>
              </w:rPr>
              <w:t>75%</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不扣分</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993"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708"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261"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3969"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公布率低于</w:t>
            </w:r>
            <w:r w:rsidRPr="007D101A">
              <w:rPr>
                <w:rFonts w:ascii="仿宋_GB2312" w:hAnsi="宋体" w:cs="宋体" w:hint="eastAsia"/>
                <w:color w:val="000000"/>
                <w:kern w:val="0"/>
                <w:sz w:val="24"/>
                <w:szCs w:val="21"/>
              </w:rPr>
              <w:t>55%</w:t>
            </w:r>
            <w:r w:rsidRPr="007D101A">
              <w:rPr>
                <w:rFonts w:ascii="仿宋_GB2312" w:hAnsi="Times New Roman" w:cs="宋体" w:hint="eastAsia"/>
                <w:color w:val="000000"/>
                <w:kern w:val="0"/>
                <w:sz w:val="24"/>
                <w:szCs w:val="21"/>
              </w:rPr>
              <w:t>或者不公布的</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-1.5</w:t>
            </w:r>
          </w:p>
        </w:tc>
        <w:tc>
          <w:tcPr>
            <w:tcW w:w="992"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1094"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r>
      <w:tr w:rsidR="007D101A" w:rsidRPr="007D101A" w:rsidTr="00FE089A">
        <w:trPr>
          <w:cantSplit/>
          <w:jc w:val="center"/>
        </w:trPr>
        <w:tc>
          <w:tcPr>
            <w:tcW w:w="675"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lastRenderedPageBreak/>
              <w:t>鼓励</w:t>
            </w:r>
          </w:p>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机制</w:t>
            </w:r>
          </w:p>
        </w:tc>
        <w:tc>
          <w:tcPr>
            <w:tcW w:w="567"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21</w:t>
            </w:r>
          </w:p>
        </w:tc>
        <w:tc>
          <w:tcPr>
            <w:tcW w:w="8931" w:type="dxa"/>
            <w:gridSpan w:val="4"/>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企业不在评价范围但能主动参与评价的</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环境监察</w:t>
            </w:r>
          </w:p>
        </w:tc>
        <w:tc>
          <w:tcPr>
            <w:tcW w:w="1094"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 xml:space="preserve">　</w:t>
            </w: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22</w:t>
            </w:r>
          </w:p>
        </w:tc>
        <w:tc>
          <w:tcPr>
            <w:tcW w:w="8931" w:type="dxa"/>
            <w:gridSpan w:val="4"/>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企业主动参保环境污染责任险的</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环境监察</w:t>
            </w:r>
          </w:p>
        </w:tc>
        <w:tc>
          <w:tcPr>
            <w:tcW w:w="1094"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 xml:space="preserve">　</w:t>
            </w: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仿宋_GB2312" w:hAnsi="宋体" w:cs="宋体"/>
                <w:color w:val="000000"/>
                <w:kern w:val="0"/>
                <w:sz w:val="24"/>
                <w:szCs w:val="21"/>
              </w:rPr>
            </w:pPr>
          </w:p>
        </w:tc>
        <w:tc>
          <w:tcPr>
            <w:tcW w:w="567"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23</w:t>
            </w:r>
          </w:p>
        </w:tc>
        <w:tc>
          <w:tcPr>
            <w:tcW w:w="8931" w:type="dxa"/>
            <w:gridSpan w:val="4"/>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不属于被要求自行监测企业能主动并如实公布企业自行监测信息的</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科技检测、监测站</w:t>
            </w:r>
          </w:p>
        </w:tc>
        <w:tc>
          <w:tcPr>
            <w:tcW w:w="1094"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 xml:space="preserve">　</w:t>
            </w:r>
          </w:p>
        </w:tc>
      </w:tr>
      <w:tr w:rsidR="007D101A" w:rsidRPr="007D101A" w:rsidTr="00FE089A">
        <w:trPr>
          <w:cantSplit/>
          <w:jc w:val="center"/>
        </w:trPr>
        <w:tc>
          <w:tcPr>
            <w:tcW w:w="675" w:type="dxa"/>
            <w:vMerge w:val="restart"/>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宋体" w:hAnsi="宋体" w:cs="宋体"/>
                <w:kern w:val="0"/>
                <w:sz w:val="24"/>
                <w:szCs w:val="21"/>
              </w:rPr>
            </w:pPr>
            <w:r w:rsidRPr="007D101A">
              <w:rPr>
                <w:rFonts w:ascii="Times New Roman" w:hAnsi="Times New Roman" w:cs="宋体" w:hint="eastAsia"/>
                <w:kern w:val="0"/>
                <w:sz w:val="24"/>
                <w:szCs w:val="21"/>
              </w:rPr>
              <w:t>从重扣分项</w:t>
            </w:r>
          </w:p>
        </w:tc>
        <w:tc>
          <w:tcPr>
            <w:tcW w:w="567"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24</w:t>
            </w:r>
          </w:p>
        </w:tc>
        <w:tc>
          <w:tcPr>
            <w:tcW w:w="8931" w:type="dxa"/>
            <w:gridSpan w:val="4"/>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kern w:val="0"/>
                <w:sz w:val="24"/>
                <w:szCs w:val="21"/>
              </w:rPr>
            </w:pPr>
            <w:r w:rsidRPr="007D101A">
              <w:rPr>
                <w:rFonts w:ascii="仿宋_GB2312" w:hAnsi="Times New Roman" w:cs="宋体" w:hint="eastAsia"/>
                <w:kern w:val="0"/>
                <w:sz w:val="24"/>
                <w:szCs w:val="21"/>
              </w:rPr>
              <w:t>因企业原因造成一般突发环境事件的</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-20</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环境应急</w:t>
            </w:r>
          </w:p>
        </w:tc>
        <w:tc>
          <w:tcPr>
            <w:tcW w:w="1094" w:type="dxa"/>
            <w:tcBorders>
              <w:top w:val="single" w:sz="8" w:space="0" w:color="auto"/>
              <w:left w:val="single" w:sz="8" w:space="0" w:color="auto"/>
              <w:bottom w:val="single" w:sz="8" w:space="0" w:color="auto"/>
              <w:right w:val="single" w:sz="8" w:space="0" w:color="auto"/>
            </w:tcBorders>
            <w:vAlign w:val="center"/>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宋体" w:hAnsi="宋体" w:cs="宋体"/>
                <w:kern w:val="0"/>
                <w:sz w:val="24"/>
                <w:szCs w:val="21"/>
              </w:rPr>
            </w:pPr>
          </w:p>
        </w:tc>
        <w:tc>
          <w:tcPr>
            <w:tcW w:w="567"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25</w:t>
            </w:r>
          </w:p>
        </w:tc>
        <w:tc>
          <w:tcPr>
            <w:tcW w:w="8931" w:type="dxa"/>
            <w:gridSpan w:val="4"/>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adjustRightInd w:val="0"/>
              <w:spacing w:before="100" w:beforeAutospacing="1" w:after="100" w:afterAutospacing="1" w:line="260" w:lineRule="exact"/>
              <w:ind w:firstLineChars="196" w:firstLine="470"/>
              <w:jc w:val="left"/>
              <w:rPr>
                <w:rFonts w:ascii="仿宋_GB2312" w:hAnsi="宋体" w:cs="宋体"/>
                <w:kern w:val="0"/>
                <w:sz w:val="24"/>
                <w:szCs w:val="21"/>
              </w:rPr>
            </w:pPr>
            <w:r w:rsidRPr="007D101A">
              <w:rPr>
                <w:rFonts w:ascii="仿宋_GB2312" w:hAnsi="Times New Roman" w:cs="宋体" w:hint="eastAsia"/>
                <w:kern w:val="0"/>
                <w:sz w:val="24"/>
                <w:szCs w:val="21"/>
              </w:rPr>
              <w:t>篡改、伪造监控、监测数据的</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-30</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环境监察、在线监控</w:t>
            </w:r>
          </w:p>
        </w:tc>
        <w:tc>
          <w:tcPr>
            <w:tcW w:w="1094" w:type="dxa"/>
            <w:tcBorders>
              <w:top w:val="single" w:sz="8" w:space="0" w:color="auto"/>
              <w:left w:val="single" w:sz="8" w:space="0" w:color="auto"/>
              <w:bottom w:val="single" w:sz="8" w:space="0" w:color="auto"/>
              <w:right w:val="single" w:sz="8" w:space="0" w:color="auto"/>
            </w:tcBorders>
            <w:vAlign w:val="center"/>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p>
        </w:tc>
      </w:tr>
      <w:tr w:rsidR="007D101A" w:rsidRPr="007D101A" w:rsidTr="00FE089A">
        <w:trPr>
          <w:cantSplit/>
          <w:jc w:val="center"/>
        </w:trPr>
        <w:tc>
          <w:tcPr>
            <w:tcW w:w="675" w:type="dxa"/>
            <w:vMerge/>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jc w:val="left"/>
              <w:rPr>
                <w:rFonts w:ascii="宋体" w:hAnsi="宋体" w:cs="宋体"/>
                <w:kern w:val="0"/>
                <w:sz w:val="24"/>
                <w:szCs w:val="21"/>
              </w:rPr>
            </w:pPr>
          </w:p>
        </w:tc>
        <w:tc>
          <w:tcPr>
            <w:tcW w:w="567"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26</w:t>
            </w:r>
          </w:p>
        </w:tc>
        <w:tc>
          <w:tcPr>
            <w:tcW w:w="8931" w:type="dxa"/>
            <w:gridSpan w:val="4"/>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adjustRightInd w:val="0"/>
              <w:spacing w:before="100" w:beforeAutospacing="1" w:after="100" w:afterAutospacing="1" w:line="260" w:lineRule="exact"/>
              <w:ind w:firstLineChars="196" w:firstLine="470"/>
              <w:jc w:val="left"/>
              <w:rPr>
                <w:rFonts w:ascii="仿宋_GB2312" w:hAnsi="宋体" w:cs="宋体"/>
                <w:kern w:val="0"/>
                <w:sz w:val="24"/>
                <w:szCs w:val="21"/>
              </w:rPr>
            </w:pPr>
            <w:r w:rsidRPr="007D101A">
              <w:rPr>
                <w:rFonts w:ascii="仿宋_GB2312" w:hAnsi="Times New Roman" w:cs="宋体" w:hint="eastAsia"/>
                <w:kern w:val="0"/>
                <w:sz w:val="24"/>
                <w:szCs w:val="21"/>
              </w:rPr>
              <w:t>企业采取谎报、瞒报、弄虚作假等主观故意方式填报环境行为信息的</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宋体" w:cs="宋体" w:hint="eastAsia"/>
                <w:color w:val="000000"/>
                <w:kern w:val="0"/>
                <w:sz w:val="24"/>
                <w:szCs w:val="21"/>
              </w:rPr>
              <w:t>-30</w:t>
            </w:r>
          </w:p>
        </w:tc>
        <w:tc>
          <w:tcPr>
            <w:tcW w:w="992"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所有部门</w:t>
            </w:r>
          </w:p>
        </w:tc>
        <w:tc>
          <w:tcPr>
            <w:tcW w:w="1094" w:type="dxa"/>
            <w:tcBorders>
              <w:top w:val="single" w:sz="8" w:space="0" w:color="auto"/>
              <w:left w:val="single" w:sz="8" w:space="0" w:color="auto"/>
              <w:bottom w:val="single" w:sz="8" w:space="0" w:color="auto"/>
              <w:right w:val="single" w:sz="8" w:space="0" w:color="auto"/>
            </w:tcBorders>
            <w:vAlign w:val="center"/>
          </w:tcPr>
          <w:p w:rsidR="007D101A" w:rsidRPr="007D101A" w:rsidRDefault="007D101A" w:rsidP="007D101A">
            <w:pPr>
              <w:widowControl/>
              <w:spacing w:before="100" w:beforeAutospacing="1" w:after="100" w:afterAutospacing="1" w:line="260" w:lineRule="exact"/>
              <w:jc w:val="center"/>
              <w:rPr>
                <w:rFonts w:ascii="仿宋_GB2312" w:hAnsi="宋体" w:cs="宋体"/>
                <w:color w:val="000000"/>
                <w:kern w:val="0"/>
                <w:sz w:val="24"/>
                <w:szCs w:val="21"/>
              </w:rPr>
            </w:pPr>
          </w:p>
        </w:tc>
      </w:tr>
      <w:tr w:rsidR="007D101A" w:rsidRPr="007D101A" w:rsidTr="00FE089A">
        <w:trPr>
          <w:cantSplit/>
          <w:trHeight w:val="1021"/>
          <w:jc w:val="center"/>
        </w:trPr>
        <w:tc>
          <w:tcPr>
            <w:tcW w:w="675" w:type="dxa"/>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367685">
            <w:pPr>
              <w:widowControl/>
              <w:spacing w:before="100" w:beforeAutospacing="1" w:after="100" w:afterAutospacing="1" w:line="260" w:lineRule="exact"/>
              <w:jc w:val="center"/>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评价等级</w:t>
            </w:r>
          </w:p>
        </w:tc>
        <w:tc>
          <w:tcPr>
            <w:tcW w:w="12576" w:type="dxa"/>
            <w:gridSpan w:val="8"/>
            <w:tcBorders>
              <w:top w:val="single" w:sz="8" w:space="0" w:color="auto"/>
              <w:left w:val="single" w:sz="8" w:space="0" w:color="auto"/>
              <w:bottom w:val="single" w:sz="8" w:space="0" w:color="auto"/>
              <w:right w:val="single" w:sz="8" w:space="0" w:color="auto"/>
            </w:tcBorders>
            <w:vAlign w:val="center"/>
            <w:hideMark/>
          </w:tcPr>
          <w:p w:rsidR="007D101A" w:rsidRPr="007D101A" w:rsidRDefault="007D101A" w:rsidP="007D101A">
            <w:pPr>
              <w:widowControl/>
              <w:spacing w:before="100" w:beforeAutospacing="1" w:after="100" w:afterAutospacing="1" w:line="260" w:lineRule="exact"/>
              <w:jc w:val="left"/>
              <w:rPr>
                <w:rFonts w:ascii="仿宋_GB2312" w:hAnsi="宋体" w:cs="宋体"/>
                <w:color w:val="000000"/>
                <w:kern w:val="0"/>
                <w:sz w:val="24"/>
                <w:szCs w:val="21"/>
              </w:rPr>
            </w:pPr>
            <w:r w:rsidRPr="007D101A">
              <w:rPr>
                <w:rFonts w:ascii="仿宋_GB2312" w:hAnsi="Times New Roman" w:cs="宋体" w:hint="eastAsia"/>
                <w:color w:val="000000"/>
                <w:kern w:val="0"/>
                <w:sz w:val="24"/>
                <w:szCs w:val="21"/>
              </w:rPr>
              <w:t xml:space="preserve">　</w:t>
            </w:r>
          </w:p>
        </w:tc>
      </w:tr>
    </w:tbl>
    <w:p w:rsidR="007D101A" w:rsidRPr="007D101A" w:rsidRDefault="007D101A" w:rsidP="007D101A">
      <w:pPr>
        <w:widowControl/>
        <w:spacing w:before="100" w:beforeAutospacing="1" w:after="100" w:afterAutospacing="1" w:line="260" w:lineRule="exact"/>
        <w:ind w:leftChars="200" w:left="780" w:hangingChars="150" w:hanging="360"/>
        <w:jc w:val="left"/>
        <w:rPr>
          <w:rFonts w:ascii="宋体" w:hAnsi="宋体" w:cs="宋体"/>
          <w:kern w:val="0"/>
          <w:sz w:val="24"/>
          <w:szCs w:val="24"/>
        </w:rPr>
      </w:pPr>
    </w:p>
    <w:p w:rsidR="002E3B6C" w:rsidRPr="007D101A" w:rsidRDefault="002E3B6C" w:rsidP="002E3B6C">
      <w:pPr>
        <w:snapToGrid w:val="0"/>
        <w:ind w:rightChars="652" w:right="1369"/>
        <w:jc w:val="right"/>
        <w:rPr>
          <w:rFonts w:ascii="仿宋_GB2312" w:eastAsia="仿宋_GB2312" w:hAnsi="Times New Roman"/>
          <w:sz w:val="32"/>
          <w:szCs w:val="32"/>
        </w:rPr>
      </w:pPr>
    </w:p>
    <w:p w:rsidR="002E3B6C" w:rsidRPr="002E3B6C" w:rsidRDefault="002E3B6C" w:rsidP="002E3B6C">
      <w:pPr>
        <w:snapToGrid w:val="0"/>
        <w:ind w:rightChars="652" w:right="1369"/>
        <w:jc w:val="right"/>
        <w:rPr>
          <w:rFonts w:ascii="仿宋_GB2312" w:eastAsia="仿宋_GB2312" w:hAnsi="Times New Roman"/>
          <w:sz w:val="32"/>
          <w:szCs w:val="32"/>
        </w:rPr>
      </w:pPr>
    </w:p>
    <w:p w:rsidR="002E3B6C" w:rsidRPr="002E3B6C" w:rsidRDefault="002E3B6C" w:rsidP="002E3B6C">
      <w:pPr>
        <w:snapToGrid w:val="0"/>
        <w:ind w:rightChars="652" w:right="1369"/>
        <w:jc w:val="right"/>
        <w:rPr>
          <w:rFonts w:ascii="仿宋_GB2312" w:eastAsia="仿宋_GB2312" w:hAnsi="Times New Roman"/>
          <w:sz w:val="32"/>
          <w:szCs w:val="32"/>
        </w:rPr>
      </w:pPr>
    </w:p>
    <w:p w:rsidR="002E3B6C" w:rsidRPr="002E3B6C" w:rsidRDefault="002E3B6C" w:rsidP="002E3B6C">
      <w:pPr>
        <w:snapToGrid w:val="0"/>
        <w:ind w:rightChars="652" w:right="1369"/>
        <w:jc w:val="right"/>
        <w:rPr>
          <w:rFonts w:ascii="仿宋_GB2312" w:eastAsia="仿宋_GB2312" w:hAnsi="Times New Roman"/>
          <w:sz w:val="32"/>
          <w:szCs w:val="32"/>
        </w:rPr>
      </w:pPr>
    </w:p>
    <w:p w:rsidR="002E3B6C" w:rsidRPr="002E3B6C" w:rsidRDefault="002E3B6C" w:rsidP="002E3B6C">
      <w:pPr>
        <w:snapToGrid w:val="0"/>
        <w:ind w:rightChars="652" w:right="1369"/>
        <w:jc w:val="right"/>
        <w:rPr>
          <w:rFonts w:ascii="仿宋_GB2312" w:eastAsia="仿宋_GB2312" w:hAnsi="Times New Roman"/>
          <w:sz w:val="32"/>
          <w:szCs w:val="32"/>
        </w:rPr>
      </w:pPr>
    </w:p>
    <w:p w:rsidR="002E3B6C" w:rsidRPr="002E3B6C" w:rsidRDefault="002E3B6C" w:rsidP="002E3B6C">
      <w:pPr>
        <w:snapToGrid w:val="0"/>
        <w:ind w:rightChars="652" w:right="1369"/>
        <w:jc w:val="right"/>
        <w:rPr>
          <w:rFonts w:ascii="仿宋_GB2312" w:eastAsia="仿宋_GB2312" w:hAnsi="Times New Roman"/>
          <w:sz w:val="32"/>
          <w:szCs w:val="32"/>
        </w:rPr>
      </w:pPr>
    </w:p>
    <w:p w:rsidR="002E3B6C" w:rsidRPr="002E3B6C" w:rsidRDefault="002E3B6C" w:rsidP="002E3B6C">
      <w:pPr>
        <w:snapToGrid w:val="0"/>
        <w:ind w:rightChars="652" w:right="1369"/>
        <w:jc w:val="right"/>
        <w:rPr>
          <w:rFonts w:ascii="仿宋_GB2312" w:eastAsia="仿宋_GB2312" w:hAnsi="Times New Roman"/>
          <w:sz w:val="32"/>
          <w:szCs w:val="32"/>
        </w:rPr>
      </w:pPr>
    </w:p>
    <w:p w:rsidR="002E3B6C" w:rsidRPr="002E3B6C" w:rsidRDefault="002E3B6C" w:rsidP="002E3B6C">
      <w:pPr>
        <w:snapToGrid w:val="0"/>
        <w:ind w:rightChars="652" w:right="1369"/>
        <w:jc w:val="right"/>
        <w:rPr>
          <w:rFonts w:ascii="仿宋_GB2312" w:eastAsia="仿宋_GB2312" w:hAnsi="Times New Roman"/>
          <w:sz w:val="32"/>
          <w:szCs w:val="32"/>
        </w:rPr>
      </w:pPr>
    </w:p>
    <w:p w:rsidR="002E3B6C" w:rsidRPr="002E3B6C" w:rsidRDefault="002E3B6C" w:rsidP="002E3B6C">
      <w:pPr>
        <w:snapToGrid w:val="0"/>
        <w:ind w:rightChars="652" w:right="1369"/>
        <w:jc w:val="right"/>
        <w:rPr>
          <w:rFonts w:ascii="仿宋_GB2312" w:eastAsia="仿宋_GB2312" w:hAnsi="Times New Roman"/>
          <w:sz w:val="32"/>
          <w:szCs w:val="32"/>
        </w:rPr>
      </w:pPr>
    </w:p>
    <w:p w:rsidR="00D91463" w:rsidRDefault="00D91463"/>
    <w:sectPr w:rsidR="00D91463" w:rsidSect="007D101A">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E3B6C"/>
    <w:rsid w:val="000A16E4"/>
    <w:rsid w:val="000B5CE6"/>
    <w:rsid w:val="000D2E39"/>
    <w:rsid w:val="00184190"/>
    <w:rsid w:val="0019104D"/>
    <w:rsid w:val="001C7B39"/>
    <w:rsid w:val="0025272D"/>
    <w:rsid w:val="002C6207"/>
    <w:rsid w:val="002D4E5B"/>
    <w:rsid w:val="002E3B6C"/>
    <w:rsid w:val="002E446A"/>
    <w:rsid w:val="00337C87"/>
    <w:rsid w:val="00367685"/>
    <w:rsid w:val="003A4F51"/>
    <w:rsid w:val="00400C04"/>
    <w:rsid w:val="00437DB4"/>
    <w:rsid w:val="004979E4"/>
    <w:rsid w:val="004B68DA"/>
    <w:rsid w:val="00534D39"/>
    <w:rsid w:val="00587123"/>
    <w:rsid w:val="006B4316"/>
    <w:rsid w:val="007D101A"/>
    <w:rsid w:val="007E5399"/>
    <w:rsid w:val="00901973"/>
    <w:rsid w:val="00906A03"/>
    <w:rsid w:val="009942AA"/>
    <w:rsid w:val="00997364"/>
    <w:rsid w:val="00A91489"/>
    <w:rsid w:val="00AF76DC"/>
    <w:rsid w:val="00CC68B3"/>
    <w:rsid w:val="00D61C47"/>
    <w:rsid w:val="00D91463"/>
    <w:rsid w:val="00DB36E9"/>
    <w:rsid w:val="00E774ED"/>
    <w:rsid w:val="00EA52D6"/>
    <w:rsid w:val="00EF5FFC"/>
    <w:rsid w:val="00F20466"/>
    <w:rsid w:val="00F51A12"/>
    <w:rsid w:val="00F86653"/>
    <w:rsid w:val="00FE089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14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E3B6C"/>
    <w:rPr>
      <w:sz w:val="18"/>
      <w:szCs w:val="18"/>
    </w:rPr>
  </w:style>
  <w:style w:type="character" w:customStyle="1" w:styleId="Char">
    <w:name w:val="批注框文本 Char"/>
    <w:link w:val="a3"/>
    <w:uiPriority w:val="99"/>
    <w:semiHidden/>
    <w:rsid w:val="002E3B6C"/>
    <w:rPr>
      <w:sz w:val="18"/>
      <w:szCs w:val="18"/>
    </w:rPr>
  </w:style>
  <w:style w:type="paragraph" w:styleId="a4">
    <w:name w:val="Revision"/>
    <w:hidden/>
    <w:uiPriority w:val="99"/>
    <w:semiHidden/>
    <w:rsid w:val="007D101A"/>
    <w:rPr>
      <w:kern w:val="2"/>
      <w:sz w:val="21"/>
      <w:szCs w:val="22"/>
    </w:rPr>
  </w:style>
</w:styles>
</file>

<file path=word/webSettings.xml><?xml version="1.0" encoding="utf-8"?>
<w:webSettings xmlns:r="http://schemas.openxmlformats.org/officeDocument/2006/relationships" xmlns:w="http://schemas.openxmlformats.org/wordprocessingml/2006/main">
  <w:divs>
    <w:div w:id="309754684">
      <w:bodyDiv w:val="1"/>
      <w:marLeft w:val="0"/>
      <w:marRight w:val="0"/>
      <w:marTop w:val="0"/>
      <w:marBottom w:val="0"/>
      <w:divBdr>
        <w:top w:val="none" w:sz="0" w:space="0" w:color="auto"/>
        <w:left w:val="none" w:sz="0" w:space="0" w:color="auto"/>
        <w:bottom w:val="none" w:sz="0" w:space="0" w:color="auto"/>
        <w:right w:val="none" w:sz="0" w:space="0" w:color="auto"/>
      </w:divBdr>
      <w:divsChild>
        <w:div w:id="376198954">
          <w:marLeft w:val="0"/>
          <w:marRight w:val="0"/>
          <w:marTop w:val="0"/>
          <w:marBottom w:val="0"/>
          <w:divBdr>
            <w:top w:val="none" w:sz="0" w:space="0" w:color="auto"/>
            <w:left w:val="none" w:sz="0" w:space="0" w:color="auto"/>
            <w:bottom w:val="none" w:sz="0" w:space="0" w:color="auto"/>
            <w:right w:val="none" w:sz="0" w:space="0" w:color="auto"/>
          </w:divBdr>
        </w:div>
      </w:divsChild>
    </w:div>
    <w:div w:id="972712306">
      <w:bodyDiv w:val="1"/>
      <w:marLeft w:val="0"/>
      <w:marRight w:val="0"/>
      <w:marTop w:val="0"/>
      <w:marBottom w:val="0"/>
      <w:divBdr>
        <w:top w:val="none" w:sz="0" w:space="0" w:color="auto"/>
        <w:left w:val="none" w:sz="0" w:space="0" w:color="auto"/>
        <w:bottom w:val="none" w:sz="0" w:space="0" w:color="auto"/>
        <w:right w:val="none" w:sz="0" w:space="0" w:color="auto"/>
      </w:divBdr>
    </w:div>
    <w:div w:id="1053624341">
      <w:bodyDiv w:val="1"/>
      <w:marLeft w:val="0"/>
      <w:marRight w:val="0"/>
      <w:marTop w:val="0"/>
      <w:marBottom w:val="0"/>
      <w:divBdr>
        <w:top w:val="none" w:sz="0" w:space="0" w:color="auto"/>
        <w:left w:val="none" w:sz="0" w:space="0" w:color="auto"/>
        <w:bottom w:val="none" w:sz="0" w:space="0" w:color="auto"/>
        <w:right w:val="none" w:sz="0" w:space="0" w:color="auto"/>
      </w:divBdr>
      <w:divsChild>
        <w:div w:id="4644715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1113</Words>
  <Characters>6349</Characters>
  <Application>Microsoft Office Word</Application>
  <DocSecurity>0</DocSecurity>
  <Lines>52</Lines>
  <Paragraphs>14</Paragraphs>
  <ScaleCrop>false</ScaleCrop>
  <Company/>
  <LinksUpToDate>false</LinksUpToDate>
  <CharactersWithSpaces>7448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xbany</cp:lastModifiedBy>
  <cp:revision>7</cp:revision>
  <cp:lastPrinted>2017-11-21T03:32:00Z</cp:lastPrinted>
  <dcterms:created xsi:type="dcterms:W3CDTF">2017-11-20T10:34:00Z</dcterms:created>
  <dcterms:modified xsi:type="dcterms:W3CDTF">2017-11-21T04:02:00Z</dcterms:modified>
</cp:coreProperties>
</file>