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52971">
      <w:pPr>
        <w:overflowPunct/>
        <w:topLinePunct w:val="0"/>
        <w:adjustRightInd/>
        <w:spacing w:line="276" w:lineRule="auto"/>
        <w:rPr>
          <w:rFonts w:hint="default" w:ascii="Times New Roman" w:hAnsi="Times New Roman" w:eastAsia="宋体" w:cs="Times New Roman"/>
          <w:spacing w:val="0"/>
          <w:sz w:val="21"/>
          <w:szCs w:val="24"/>
        </w:rPr>
      </w:pPr>
      <w:r>
        <w:rPr>
          <w:rFonts w:hint="default" w:ascii="Times New Roman" w:hAnsi="Times New Roman" w:eastAsia="宋体" w:cs="Times New Roman"/>
          <w:spacing w:val="0"/>
          <w:sz w:val="97"/>
          <w:szCs w:val="24"/>
        </w:rPr>
        <mc:AlternateContent>
          <mc:Choice Requires="wps">
            <w:drawing>
              <wp:anchor distT="0" distB="0" distL="114300" distR="114300" simplePos="0" relativeHeight="251659264" behindDoc="0" locked="0" layoutInCell="1" allowOverlap="1">
                <wp:simplePos x="0" y="0"/>
                <wp:positionH relativeFrom="column">
                  <wp:posOffset>-239395</wp:posOffset>
                </wp:positionH>
                <wp:positionV relativeFrom="paragraph">
                  <wp:posOffset>222885</wp:posOffset>
                </wp:positionV>
                <wp:extent cx="4860290" cy="1828800"/>
                <wp:effectExtent l="0" t="0" r="3810" b="0"/>
                <wp:wrapSquare wrapText="bothSides"/>
                <wp:docPr id="1" name="文本框 1"/>
                <wp:cNvGraphicFramePr/>
                <a:graphic xmlns:a="http://schemas.openxmlformats.org/drawingml/2006/main">
                  <a:graphicData uri="http://schemas.microsoft.com/office/word/2010/wordprocessingShape">
                    <wps:wsp>
                      <wps:cNvSpPr txBox="1"/>
                      <wps:spPr>
                        <a:xfrm>
                          <a:off x="0" y="0"/>
                          <a:ext cx="4860290" cy="182880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5F8C7D">
                            <w:pPr>
                              <w:tabs>
                                <w:tab w:val="left" w:pos="349"/>
                              </w:tabs>
                              <w:overflowPunct/>
                              <w:topLinePunct w:val="0"/>
                              <w:adjustRightInd/>
                              <w:spacing w:before="0" w:line="1447" w:lineRule="exact"/>
                              <w:jc w:val="distribute"/>
                              <w:rPr>
                                <w:rFonts w:ascii="宋体" w:hAnsi="宋体" w:eastAsia="宋体" w:cs="宋体"/>
                                <w:b/>
                                <w:bCs/>
                                <w:color w:val="F02020"/>
                                <w:spacing w:val="-69"/>
                                <w:w w:val="86"/>
                                <w:position w:val="9"/>
                                <w:sz w:val="72"/>
                                <w:szCs w:val="72"/>
                              </w:rPr>
                            </w:pPr>
                            <w:r>
                              <w:rPr>
                                <w:rFonts w:hint="eastAsia" w:ascii="宋体" w:hAnsi="宋体" w:eastAsia="宋体" w:cs="宋体"/>
                                <w:b/>
                                <w:bCs/>
                                <w:color w:val="F02020"/>
                                <w:spacing w:val="-69"/>
                                <w:w w:val="86"/>
                                <w:position w:val="9"/>
                                <w:sz w:val="72"/>
                                <w:szCs w:val="72"/>
                                <w:lang w:val="en-US" w:eastAsia="zh-CN"/>
                              </w:rPr>
                              <w:t>台江区</w:t>
                            </w:r>
                            <w:r>
                              <w:rPr>
                                <w:rFonts w:ascii="宋体" w:hAnsi="宋体" w:eastAsia="宋体" w:cs="宋体"/>
                                <w:b/>
                                <w:bCs/>
                                <w:color w:val="F02020"/>
                                <w:spacing w:val="-69"/>
                                <w:w w:val="86"/>
                                <w:position w:val="9"/>
                                <w:sz w:val="72"/>
                                <w:szCs w:val="72"/>
                              </w:rPr>
                              <w:t>食品安全委员会办公室</w:t>
                            </w:r>
                          </w:p>
                          <w:p w14:paraId="6EE2C1DA">
                            <w:pPr>
                              <w:tabs>
                                <w:tab w:val="left" w:pos="349"/>
                              </w:tabs>
                              <w:overflowPunct/>
                              <w:topLinePunct w:val="0"/>
                              <w:adjustRightInd/>
                              <w:spacing w:before="0" w:line="1447" w:lineRule="exact"/>
                              <w:jc w:val="distribute"/>
                              <w:rPr>
                                <w:rFonts w:hint="eastAsia" w:ascii="宋体" w:hAnsi="宋体" w:eastAsia="宋体" w:cs="宋体"/>
                                <w:b/>
                                <w:bCs/>
                                <w:color w:val="F02020"/>
                                <w:spacing w:val="-69"/>
                                <w:w w:val="86"/>
                                <w:position w:val="9"/>
                                <w:sz w:val="72"/>
                                <w:szCs w:val="72"/>
                                <w:lang w:val="en-US" w:eastAsia="zh-CN"/>
                              </w:rPr>
                            </w:pPr>
                            <w:r>
                              <w:rPr>
                                <w:rFonts w:hint="default" w:ascii="宋体" w:hAnsi="宋体" w:eastAsia="宋体" w:cs="宋体"/>
                                <w:b/>
                                <w:bCs/>
                                <w:color w:val="F02020"/>
                                <w:spacing w:val="-69"/>
                                <w:w w:val="86"/>
                                <w:position w:val="9"/>
                                <w:sz w:val="72"/>
                                <w:szCs w:val="72"/>
                                <w:lang w:val="en-US" w:eastAsia="zh-CN"/>
                              </w:rPr>
                              <w:t>台江区</w:t>
                            </w:r>
                            <w:r>
                              <w:rPr>
                                <w:rFonts w:ascii="宋体" w:hAnsi="宋体" w:eastAsia="宋体" w:cs="宋体"/>
                                <w:b/>
                                <w:bCs/>
                                <w:color w:val="F02020"/>
                                <w:spacing w:val="-69"/>
                                <w:w w:val="86"/>
                                <w:position w:val="9"/>
                                <w:sz w:val="72"/>
                                <w:szCs w:val="72"/>
                              </w:rPr>
                              <w:t>市场监督管理局</w:t>
                            </w:r>
                            <w:r>
                              <w:rPr>
                                <w:rFonts w:hint="eastAsia" w:ascii="宋体" w:hAnsi="宋体" w:eastAsia="宋体" w:cs="宋体"/>
                                <w:b/>
                                <w:bCs/>
                                <w:color w:val="F02020"/>
                                <w:spacing w:val="-69"/>
                                <w:w w:val="86"/>
                                <w:position w:val="9"/>
                                <w:sz w:val="72"/>
                                <w:szCs w:val="72"/>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8.85pt;margin-top:17.55pt;height:144pt;width:382.7pt;mso-wrap-distance-bottom:0pt;mso-wrap-distance-left:9pt;mso-wrap-distance-right:9pt;mso-wrap-distance-top:0pt;z-index:251659264;mso-width-relative:page;mso-height-relative:page;" fillcolor="#FFFFFF" filled="t" stroked="f" coordsize="21600,21600" o:gfxdata="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PezLYAAAA&#10;CgEAAA8AAAAAAAAAAQAgAAAAIgAAAGRycy9kb3ducmV2LnhtbFBLAQIUABQAAAAIAIdO4kCESdtd&#10;VgIAAJ4EAAAOAAAAAAAAAAEAIAAAACcBAABkcnMvZTJvRG9jLnhtbFBLBQYAAAAABgAGAFkBAADv&#10;BQAAAAA=&#10;">
                <v:fill on="t" focussize="0,0"/>
                <v:stroke on="f" weight="0.5pt"/>
                <v:imagedata o:title=""/>
                <o:lock v:ext="edit" aspectratio="f"/>
                <v:textbox style="mso-fit-shape-to-text:t;">
                  <w:txbxContent>
                    <w:p w14:paraId="6F5F8C7D">
                      <w:pPr>
                        <w:tabs>
                          <w:tab w:val="left" w:pos="349"/>
                        </w:tabs>
                        <w:overflowPunct/>
                        <w:topLinePunct w:val="0"/>
                        <w:adjustRightInd/>
                        <w:spacing w:before="0" w:line="1447" w:lineRule="exact"/>
                        <w:jc w:val="distribute"/>
                        <w:rPr>
                          <w:rFonts w:ascii="宋体" w:hAnsi="宋体" w:eastAsia="宋体" w:cs="宋体"/>
                          <w:b/>
                          <w:bCs/>
                          <w:color w:val="F02020"/>
                          <w:spacing w:val="-69"/>
                          <w:w w:val="86"/>
                          <w:position w:val="9"/>
                          <w:sz w:val="72"/>
                          <w:szCs w:val="72"/>
                        </w:rPr>
                      </w:pPr>
                      <w:r>
                        <w:rPr>
                          <w:rFonts w:hint="eastAsia" w:ascii="宋体" w:hAnsi="宋体" w:eastAsia="宋体" w:cs="宋体"/>
                          <w:b/>
                          <w:bCs/>
                          <w:color w:val="F02020"/>
                          <w:spacing w:val="-69"/>
                          <w:w w:val="86"/>
                          <w:position w:val="9"/>
                          <w:sz w:val="72"/>
                          <w:szCs w:val="72"/>
                          <w:lang w:val="en-US" w:eastAsia="zh-CN"/>
                        </w:rPr>
                        <w:t>台江区</w:t>
                      </w:r>
                      <w:r>
                        <w:rPr>
                          <w:rFonts w:ascii="宋体" w:hAnsi="宋体" w:eastAsia="宋体" w:cs="宋体"/>
                          <w:b/>
                          <w:bCs/>
                          <w:color w:val="F02020"/>
                          <w:spacing w:val="-69"/>
                          <w:w w:val="86"/>
                          <w:position w:val="9"/>
                          <w:sz w:val="72"/>
                          <w:szCs w:val="72"/>
                        </w:rPr>
                        <w:t>食品安全委员会办公室</w:t>
                      </w:r>
                    </w:p>
                    <w:p w14:paraId="6EE2C1DA">
                      <w:pPr>
                        <w:tabs>
                          <w:tab w:val="left" w:pos="349"/>
                        </w:tabs>
                        <w:overflowPunct/>
                        <w:topLinePunct w:val="0"/>
                        <w:adjustRightInd/>
                        <w:spacing w:before="0" w:line="1447" w:lineRule="exact"/>
                        <w:jc w:val="distribute"/>
                        <w:rPr>
                          <w:rFonts w:hint="eastAsia" w:ascii="宋体" w:hAnsi="宋体" w:eastAsia="宋体" w:cs="宋体"/>
                          <w:b/>
                          <w:bCs/>
                          <w:color w:val="F02020"/>
                          <w:spacing w:val="-69"/>
                          <w:w w:val="86"/>
                          <w:position w:val="9"/>
                          <w:sz w:val="72"/>
                          <w:szCs w:val="72"/>
                          <w:lang w:val="en-US" w:eastAsia="zh-CN"/>
                        </w:rPr>
                      </w:pPr>
                      <w:r>
                        <w:rPr>
                          <w:rFonts w:hint="default" w:ascii="宋体" w:hAnsi="宋体" w:eastAsia="宋体" w:cs="宋体"/>
                          <w:b/>
                          <w:bCs/>
                          <w:color w:val="F02020"/>
                          <w:spacing w:val="-69"/>
                          <w:w w:val="86"/>
                          <w:position w:val="9"/>
                          <w:sz w:val="72"/>
                          <w:szCs w:val="72"/>
                          <w:lang w:val="en-US" w:eastAsia="zh-CN"/>
                        </w:rPr>
                        <w:t>台江区</w:t>
                      </w:r>
                      <w:r>
                        <w:rPr>
                          <w:rFonts w:ascii="宋体" w:hAnsi="宋体" w:eastAsia="宋体" w:cs="宋体"/>
                          <w:b/>
                          <w:bCs/>
                          <w:color w:val="F02020"/>
                          <w:spacing w:val="-69"/>
                          <w:w w:val="86"/>
                          <w:position w:val="9"/>
                          <w:sz w:val="72"/>
                          <w:szCs w:val="72"/>
                        </w:rPr>
                        <w:t>市场监督管理局</w:t>
                      </w:r>
                      <w:r>
                        <w:rPr>
                          <w:rFonts w:hint="eastAsia" w:ascii="宋体" w:hAnsi="宋体" w:eastAsia="宋体" w:cs="宋体"/>
                          <w:b/>
                          <w:bCs/>
                          <w:color w:val="F02020"/>
                          <w:spacing w:val="-69"/>
                          <w:w w:val="86"/>
                          <w:position w:val="9"/>
                          <w:sz w:val="72"/>
                          <w:szCs w:val="72"/>
                          <w:lang w:val="en-US" w:eastAsia="zh-CN"/>
                        </w:rPr>
                        <w:t xml:space="preserve"> </w:t>
                      </w:r>
                    </w:p>
                  </w:txbxContent>
                </v:textbox>
                <w10:wrap type="square"/>
              </v:shape>
            </w:pict>
          </mc:Fallback>
        </mc:AlternateContent>
      </w:r>
    </w:p>
    <w:p w14:paraId="5BCE4573">
      <w:pPr>
        <w:overflowPunct/>
        <w:topLinePunct w:val="0"/>
        <w:adjustRightInd/>
        <w:spacing w:before="0" w:line="1447" w:lineRule="exact"/>
        <w:ind w:left="239"/>
        <w:jc w:val="distribute"/>
        <w:rPr>
          <w:rFonts w:hint="default" w:ascii="Times New Roman" w:hAnsi="Times New Roman" w:eastAsia="宋体" w:cs="Times New Roman"/>
          <w:spacing w:val="0"/>
          <w:sz w:val="97"/>
          <w:szCs w:val="97"/>
        </w:rPr>
      </w:pPr>
      <w:r>
        <w:rPr>
          <w:rFonts w:hint="default" w:ascii="Times New Roman" w:hAnsi="Times New Roman" w:eastAsia="宋体" w:cs="Times New Roman"/>
          <w:spacing w:val="0"/>
          <w:sz w:val="21"/>
          <w:szCs w:val="24"/>
        </w:rP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436245</wp:posOffset>
                </wp:positionV>
                <wp:extent cx="906780" cy="1013460"/>
                <wp:effectExtent l="0" t="0" r="7620" b="2540"/>
                <wp:wrapNone/>
                <wp:docPr id="3" name="文本框 3"/>
                <wp:cNvGraphicFramePr/>
                <a:graphic xmlns:a="http://schemas.openxmlformats.org/drawingml/2006/main">
                  <a:graphicData uri="http://schemas.microsoft.com/office/word/2010/wordprocessingShape">
                    <wps:wsp>
                      <wps:cNvSpPr txBox="1"/>
                      <wps:spPr>
                        <a:xfrm>
                          <a:off x="6265545" y="2080260"/>
                          <a:ext cx="906780" cy="101346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1EAE9">
                            <w:pPr>
                              <w:tabs>
                                <w:tab w:val="left" w:pos="349"/>
                              </w:tabs>
                              <w:overflowPunct/>
                              <w:topLinePunct w:val="0"/>
                              <w:adjustRightInd/>
                              <w:spacing w:before="0" w:line="1447" w:lineRule="exact"/>
                              <w:jc w:val="distribute"/>
                              <w:rPr>
                                <w:rFonts w:hint="default" w:ascii="宋体" w:hAnsi="宋体" w:eastAsia="宋体" w:cs="宋体"/>
                                <w:b/>
                                <w:bCs/>
                                <w:color w:val="F02020"/>
                                <w:spacing w:val="-69"/>
                                <w:w w:val="86"/>
                                <w:position w:val="9"/>
                                <w:sz w:val="72"/>
                                <w:szCs w:val="72"/>
                                <w:lang w:val="en-US" w:eastAsia="zh-CN"/>
                              </w:rPr>
                            </w:pPr>
                            <w:r>
                              <w:rPr>
                                <w:rFonts w:hint="eastAsia" w:ascii="宋体" w:hAnsi="宋体" w:eastAsia="宋体" w:cs="宋体"/>
                                <w:b/>
                                <w:bCs/>
                                <w:color w:val="F02020"/>
                                <w:spacing w:val="-69"/>
                                <w:w w:val="86"/>
                                <w:position w:val="9"/>
                                <w:sz w:val="72"/>
                                <w:szCs w:val="72"/>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pt;margin-top:34.35pt;height:79.8pt;width:71.4pt;z-index:251660288;mso-width-relative:page;mso-height-relative:page;" fillcolor="#FFFFFF" filled="t" stroked="f" coordsize="21600,21600" o:gfxdata="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pdWTLUAAAACAEAAA8AAAAAAAAAAQAgAAAAIgAAAGRycy9kb3ducmV2LnhtbFBLAQIUABQAAAAI&#10;AIdO4kDBANGHYwIAAKkEAAAOAAAAAAAAAAEAIAAAACMBAABkcnMvZTJvRG9jLnhtbFBLBQYAAAAA&#10;BgAGAFkBAAD4BQAAAAA=&#10;">
                <v:fill on="t" focussize="0,0"/>
                <v:stroke on="f" weight="0.5pt"/>
                <v:imagedata o:title=""/>
                <o:lock v:ext="edit" aspectratio="f"/>
                <v:textbox>
                  <w:txbxContent>
                    <w:p w14:paraId="3AA1EAE9">
                      <w:pPr>
                        <w:tabs>
                          <w:tab w:val="left" w:pos="349"/>
                        </w:tabs>
                        <w:overflowPunct/>
                        <w:topLinePunct w:val="0"/>
                        <w:adjustRightInd/>
                        <w:spacing w:before="0" w:line="1447" w:lineRule="exact"/>
                        <w:jc w:val="distribute"/>
                        <w:rPr>
                          <w:rFonts w:hint="default" w:ascii="宋体" w:hAnsi="宋体" w:eastAsia="宋体" w:cs="宋体"/>
                          <w:b/>
                          <w:bCs/>
                          <w:color w:val="F02020"/>
                          <w:spacing w:val="-69"/>
                          <w:w w:val="86"/>
                          <w:position w:val="9"/>
                          <w:sz w:val="72"/>
                          <w:szCs w:val="72"/>
                          <w:lang w:val="en-US" w:eastAsia="zh-CN"/>
                        </w:rPr>
                      </w:pPr>
                      <w:r>
                        <w:rPr>
                          <w:rFonts w:hint="eastAsia" w:ascii="宋体" w:hAnsi="宋体" w:eastAsia="宋体" w:cs="宋体"/>
                          <w:b/>
                          <w:bCs/>
                          <w:color w:val="F02020"/>
                          <w:spacing w:val="-69"/>
                          <w:w w:val="86"/>
                          <w:position w:val="9"/>
                          <w:sz w:val="72"/>
                          <w:szCs w:val="72"/>
                          <w:lang w:val="en-US" w:eastAsia="zh-CN"/>
                        </w:rPr>
                        <w:t>文件</w:t>
                      </w:r>
                    </w:p>
                  </w:txbxContent>
                </v:textbox>
              </v:shape>
            </w:pict>
          </mc:Fallback>
        </mc:AlternateContent>
      </w:r>
      <w:r>
        <w:rPr>
          <w:rFonts w:hint="default" w:ascii="Times New Roman" w:hAnsi="Times New Roman" w:eastAsia="宋体" w:cs="Times New Roman"/>
          <w:b/>
          <w:bCs/>
          <w:color w:val="F02020"/>
          <w:spacing w:val="-69"/>
          <w:w w:val="86"/>
          <w:position w:val="9"/>
          <w:sz w:val="72"/>
          <w:szCs w:val="72"/>
          <w:lang w:val="en-US" w:eastAsia="zh-CN"/>
        </w:rPr>
        <w:tab/>
      </w:r>
    </w:p>
    <w:p w14:paraId="2C22632C">
      <w:pPr>
        <w:overflowPunct/>
        <w:topLinePunct w:val="0"/>
        <w:adjustRightInd/>
        <w:spacing w:line="365" w:lineRule="auto"/>
        <w:rPr>
          <w:rFonts w:hint="default" w:ascii="Times New Roman" w:hAnsi="Times New Roman" w:eastAsia="宋体" w:cs="Times New Roman"/>
          <w:spacing w:val="0"/>
          <w:sz w:val="21"/>
          <w:szCs w:val="24"/>
        </w:rPr>
      </w:pPr>
    </w:p>
    <w:p w14:paraId="5AC627B2">
      <w:pPr>
        <w:overflowPunct/>
        <w:topLinePunct w:val="0"/>
        <w:adjustRightInd/>
        <w:spacing w:before="0" w:line="222" w:lineRule="auto"/>
        <w:rPr>
          <w:rFonts w:hint="default" w:ascii="Times New Roman" w:hAnsi="Times New Roman" w:eastAsia="仿宋" w:cs="Times New Roman"/>
          <w:spacing w:val="14"/>
          <w:sz w:val="31"/>
          <w:szCs w:val="31"/>
          <w:lang w:val="en-US" w:eastAsia="zh-CN"/>
        </w:rPr>
      </w:pPr>
    </w:p>
    <w:p w14:paraId="3F53E8B5">
      <w:pPr>
        <w:overflowPunct/>
        <w:topLinePunct w:val="0"/>
        <w:adjustRightInd/>
        <w:spacing w:before="0" w:line="222" w:lineRule="auto"/>
        <w:ind w:left="2999"/>
        <w:rPr>
          <w:rFonts w:hint="default" w:ascii="Times New Roman" w:hAnsi="Times New Roman" w:eastAsia="仿宋" w:cs="Times New Roman"/>
          <w:spacing w:val="0"/>
          <w:sz w:val="31"/>
          <w:szCs w:val="31"/>
        </w:rPr>
      </w:pPr>
      <w:r>
        <w:rPr>
          <w:rFonts w:hint="default" w:ascii="Times New Roman" w:hAnsi="Times New Roman" w:eastAsia="仿宋" w:cs="Times New Roman"/>
          <w:spacing w:val="14"/>
          <w:sz w:val="31"/>
          <w:szCs w:val="31"/>
          <w:lang w:val="en-US" w:eastAsia="zh-CN"/>
        </w:rPr>
        <w:t>台</w:t>
      </w:r>
      <w:r>
        <w:rPr>
          <w:rFonts w:hint="default" w:ascii="Times New Roman" w:hAnsi="Times New Roman" w:eastAsia="仿宋" w:cs="Times New Roman"/>
          <w:spacing w:val="14"/>
          <w:sz w:val="31"/>
          <w:szCs w:val="31"/>
        </w:rPr>
        <w:t>食安办〔2025〕</w:t>
      </w:r>
      <w:r>
        <w:rPr>
          <w:rFonts w:hint="default" w:ascii="Times New Roman" w:hAnsi="Times New Roman" w:cs="Times New Roman"/>
          <w:spacing w:val="14"/>
          <w:sz w:val="31"/>
          <w:szCs w:val="31"/>
          <w:lang w:val="en-US" w:eastAsia="zh-CN"/>
        </w:rPr>
        <w:t>6</w:t>
      </w:r>
      <w:r>
        <w:rPr>
          <w:rFonts w:hint="default" w:ascii="Times New Roman" w:hAnsi="Times New Roman" w:eastAsia="仿宋" w:cs="Times New Roman"/>
          <w:spacing w:val="14"/>
          <w:sz w:val="31"/>
          <w:szCs w:val="31"/>
        </w:rPr>
        <w:t>号</w:t>
      </w:r>
    </w:p>
    <w:p w14:paraId="7C7D7E44">
      <w:pPr>
        <w:overflowPunct/>
        <w:topLinePunct w:val="0"/>
        <w:adjustRightInd/>
        <w:spacing w:before="0" w:line="60" w:lineRule="exact"/>
        <w:ind w:firstLine="59"/>
        <w:rPr>
          <w:rFonts w:hint="default" w:ascii="Times New Roman" w:hAnsi="Times New Roman" w:eastAsia="宋体" w:cs="Times New Roman"/>
          <w:spacing w:val="0"/>
          <w:sz w:val="21"/>
          <w:szCs w:val="24"/>
        </w:rPr>
      </w:pPr>
      <w:r>
        <w:rPr>
          <w:rFonts w:hint="default" w:ascii="Times New Roman" w:hAnsi="Times New Roman" w:eastAsia="宋体" w:cs="Times New Roman"/>
          <w:spacing w:val="0"/>
          <w:position w:val="-1"/>
          <w:sz w:val="21"/>
          <w:szCs w:val="24"/>
        </w:rPr>
        <w:drawing>
          <wp:inline distT="0" distB="0" distL="0" distR="0">
            <wp:extent cx="5657215" cy="38100"/>
            <wp:effectExtent l="0" t="0" r="6985"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5657840" cy="38113"/>
                    </a:xfrm>
                    <a:prstGeom prst="rect">
                      <a:avLst/>
                    </a:prstGeom>
                  </pic:spPr>
                </pic:pic>
              </a:graphicData>
            </a:graphic>
          </wp:inline>
        </w:drawing>
      </w:r>
    </w:p>
    <w:p w14:paraId="03C7AD71">
      <w:pPr>
        <w:keepNext w:val="0"/>
        <w:keepLines w:val="0"/>
        <w:pageBreakBefore w:val="0"/>
        <w:widowControl w:val="0"/>
        <w:kinsoku/>
        <w:wordWrap/>
        <w:overflowPunct w:val="0"/>
        <w:topLinePunct/>
        <w:autoSpaceDE/>
        <w:autoSpaceDN/>
        <w:bidi w:val="0"/>
        <w:adjustRightInd w:val="0"/>
        <w:snapToGrid/>
        <w:spacing w:line="560" w:lineRule="exact"/>
        <w:ind w:left="0" w:leftChars="0" w:right="0" w:rightChars="0" w:firstLine="0" w:firstLineChars="0"/>
        <w:jc w:val="center"/>
        <w:textAlignment w:val="auto"/>
        <w:rPr>
          <w:rFonts w:hint="default" w:ascii="Times New Roman" w:hAnsi="Times New Roman" w:eastAsia="微软雅黑" w:cs="Times New Roman"/>
          <w:b/>
          <w:bCs/>
          <w:sz w:val="40"/>
          <w:szCs w:val="40"/>
          <w:lang w:eastAsia="zh-CN"/>
        </w:rPr>
      </w:pPr>
    </w:p>
    <w:p w14:paraId="15B9AE04">
      <w:pPr>
        <w:keepNext w:val="0"/>
        <w:keepLines w:val="0"/>
        <w:pageBreakBefore w:val="0"/>
        <w:widowControl w:val="0"/>
        <w:kinsoku/>
        <w:wordWrap/>
        <w:overflowPunct w:val="0"/>
        <w:topLinePunct/>
        <w:autoSpaceDE/>
        <w:autoSpaceDN/>
        <w:bidi w:val="0"/>
        <w:adjustRightInd w:val="0"/>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z w:val="44"/>
          <w:szCs w:val="44"/>
        </w:rPr>
      </w:pPr>
      <w:bookmarkStart w:id="1" w:name="_GoBack"/>
      <w:r>
        <w:rPr>
          <w:rFonts w:hint="eastAsia" w:ascii="方正小标宋_GBK" w:hAnsi="方正小标宋_GBK" w:eastAsia="方正小标宋_GBK" w:cs="方正小标宋_GBK"/>
          <w:b w:val="0"/>
          <w:bCs w:val="0"/>
          <w:sz w:val="44"/>
          <w:szCs w:val="44"/>
          <w:lang w:eastAsia="zh-CN"/>
        </w:rPr>
        <w:t>台江区</w:t>
      </w:r>
      <w:r>
        <w:rPr>
          <w:rFonts w:hint="eastAsia" w:ascii="方正小标宋_GBK" w:hAnsi="方正小标宋_GBK" w:eastAsia="方正小标宋_GBK" w:cs="方正小标宋_GBK"/>
          <w:b w:val="0"/>
          <w:bCs w:val="0"/>
          <w:sz w:val="44"/>
          <w:szCs w:val="44"/>
        </w:rPr>
        <w:t>食品安全委员会办公室</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lang w:eastAsia="zh-CN"/>
        </w:rPr>
        <w:t>台江区</w:t>
      </w:r>
      <w:r>
        <w:rPr>
          <w:rFonts w:hint="eastAsia" w:ascii="方正小标宋_GBK" w:hAnsi="方正小标宋_GBK" w:eastAsia="方正小标宋_GBK" w:cs="方正小标宋_GBK"/>
          <w:b w:val="0"/>
          <w:bCs w:val="0"/>
          <w:sz w:val="44"/>
          <w:szCs w:val="44"/>
        </w:rPr>
        <w:t>市场监督</w:t>
      </w:r>
    </w:p>
    <w:p w14:paraId="251FCECC">
      <w:pPr>
        <w:keepNext w:val="0"/>
        <w:keepLines w:val="0"/>
        <w:pageBreakBefore w:val="0"/>
        <w:widowControl w:val="0"/>
        <w:kinsoku/>
        <w:wordWrap/>
        <w:overflowPunct w:val="0"/>
        <w:topLinePunct/>
        <w:autoSpaceDE/>
        <w:autoSpaceDN/>
        <w:bidi w:val="0"/>
        <w:adjustRightInd w:val="0"/>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管理局关于</w:t>
      </w:r>
      <w:r>
        <w:rPr>
          <w:rFonts w:hint="eastAsia" w:ascii="方正小标宋_GBK" w:hAnsi="方正小标宋_GBK" w:eastAsia="方正小标宋_GBK" w:cs="方正小标宋_GBK"/>
          <w:b w:val="0"/>
          <w:bCs w:val="0"/>
          <w:sz w:val="44"/>
          <w:szCs w:val="44"/>
          <w:lang w:val="en-US" w:eastAsia="zh-CN"/>
        </w:rPr>
        <w:t>印发《台江区</w:t>
      </w:r>
      <w:r>
        <w:rPr>
          <w:rFonts w:hint="eastAsia" w:ascii="方正小标宋_GBK" w:hAnsi="方正小标宋_GBK" w:eastAsia="方正小标宋_GBK" w:cs="方正小标宋_GBK"/>
          <w:b w:val="0"/>
          <w:bCs w:val="0"/>
          <w:sz w:val="44"/>
          <w:szCs w:val="44"/>
        </w:rPr>
        <w:t>“校园餐</w:t>
      </w:r>
      <w:r>
        <w:rPr>
          <w:rFonts w:hint="eastAsia" w:ascii="方正小标宋_GBK" w:hAnsi="方正小标宋_GBK" w:eastAsia="方正小标宋_GBK" w:cs="方正小标宋_GBK"/>
          <w:b w:val="0"/>
          <w:bCs w:val="0"/>
          <w:sz w:val="44"/>
          <w:szCs w:val="44"/>
          <w:lang w:val="en-US" w:eastAsia="zh-CN"/>
        </w:rPr>
        <w:t>”</w:t>
      </w:r>
    </w:p>
    <w:p w14:paraId="58DB18D4">
      <w:pPr>
        <w:keepNext w:val="0"/>
        <w:keepLines w:val="0"/>
        <w:pageBreakBefore w:val="0"/>
        <w:widowControl w:val="0"/>
        <w:kinsoku/>
        <w:wordWrap/>
        <w:overflowPunct w:val="0"/>
        <w:topLinePunct/>
        <w:autoSpaceDE/>
        <w:autoSpaceDN/>
        <w:bidi w:val="0"/>
        <w:adjustRightInd w:val="0"/>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举报奖励</w:t>
      </w:r>
      <w:r>
        <w:rPr>
          <w:rFonts w:hint="eastAsia" w:ascii="方正小标宋_GBK" w:hAnsi="方正小标宋_GBK" w:eastAsia="方正小标宋_GBK" w:cs="方正小标宋_GBK"/>
          <w:b w:val="0"/>
          <w:bCs w:val="0"/>
          <w:sz w:val="44"/>
          <w:szCs w:val="44"/>
          <w:lang w:val="en-US" w:eastAsia="zh-CN"/>
        </w:rPr>
        <w:t>办法》</w:t>
      </w:r>
      <w:r>
        <w:rPr>
          <w:rFonts w:hint="eastAsia" w:ascii="方正小标宋_GBK" w:hAnsi="方正小标宋_GBK" w:eastAsia="方正小标宋_GBK" w:cs="方正小标宋_GBK"/>
          <w:b w:val="0"/>
          <w:bCs w:val="0"/>
          <w:sz w:val="44"/>
          <w:szCs w:val="44"/>
        </w:rPr>
        <w:t>的通知</w:t>
      </w:r>
    </w:p>
    <w:bookmarkEnd w:id="1"/>
    <w:p w14:paraId="2F6A7593">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default" w:ascii="Times New Roman" w:hAnsi="Times New Roman" w:eastAsia="仿宋" w:cs="Times New Roman"/>
          <w:b w:val="0"/>
          <w:bCs w:val="0"/>
          <w:spacing w:val="-6"/>
          <w:kern w:val="2"/>
          <w:sz w:val="32"/>
          <w:szCs w:val="32"/>
          <w:lang w:val="en-US" w:eastAsia="zh-CN" w:bidi="ar-SA"/>
        </w:rPr>
      </w:pPr>
    </w:p>
    <w:p w14:paraId="455085B5">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eastAsia" w:ascii="Times New Roman" w:hAnsi="Times New Roman" w:eastAsia="仿宋" w:cs="仿宋"/>
          <w:b w:val="0"/>
          <w:bCs w:val="0"/>
          <w:spacing w:val="-6"/>
          <w:kern w:val="2"/>
          <w:sz w:val="32"/>
          <w:szCs w:val="32"/>
          <w:lang w:val="en-US" w:eastAsia="zh-CN" w:bidi="ar-SA"/>
        </w:rPr>
      </w:pPr>
      <w:r>
        <w:rPr>
          <w:rFonts w:hint="eastAsia" w:ascii="Times New Roman" w:hAnsi="Times New Roman" w:eastAsia="仿宋" w:cs="仿宋"/>
          <w:b w:val="0"/>
          <w:bCs w:val="0"/>
          <w:spacing w:val="-6"/>
          <w:kern w:val="2"/>
          <w:sz w:val="32"/>
          <w:szCs w:val="32"/>
          <w:lang w:val="en-US" w:eastAsia="zh-CN" w:bidi="ar-SA"/>
        </w:rPr>
        <w:t>各科室、市场监督管理所：</w:t>
      </w:r>
    </w:p>
    <w:p w14:paraId="3654F2A3">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 xml:space="preserve">    现将《台江区“校园餐”举报奖励办法》印发给你们，请结合实际，认真组织实施。 </w:t>
      </w:r>
    </w:p>
    <w:p w14:paraId="69D34429">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textAlignment w:val="auto"/>
        <w:rPr>
          <w:rFonts w:hint="eastAsia" w:ascii="Times New Roman" w:hAnsi="Times New Roman" w:eastAsia="仿宋" w:cs="仿宋"/>
          <w:b w:val="0"/>
          <w:bCs w:val="0"/>
        </w:rPr>
      </w:pPr>
    </w:p>
    <w:p w14:paraId="71680FA6">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jc w:val="both"/>
        <w:textAlignment w:val="auto"/>
        <w:rPr>
          <w:rFonts w:hint="eastAsia" w:ascii="Times New Roman" w:hAnsi="Times New Roman" w:eastAsia="仿宋" w:cs="仿宋"/>
          <w:b w:val="0"/>
          <w:bCs w:val="0"/>
          <w:lang w:val="en-US" w:eastAsia="zh-CN"/>
        </w:rPr>
      </w:pPr>
    </w:p>
    <w:p w14:paraId="2B184871">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jc w:val="both"/>
        <w:textAlignment w:val="auto"/>
        <w:rPr>
          <w:rFonts w:hint="eastAsia" w:ascii="Times New Roman" w:hAnsi="Times New Roman" w:eastAsia="仿宋" w:cs="仿宋"/>
          <w:b w:val="0"/>
          <w:bCs w:val="0"/>
          <w:lang w:val="en-US" w:eastAsia="zh-CN"/>
        </w:rPr>
      </w:pPr>
      <w:r>
        <w:rPr>
          <w:rFonts w:hint="eastAsia" w:ascii="Times New Roman" w:hAnsi="Times New Roman" w:eastAsia="仿宋" w:cs="仿宋"/>
          <w:b w:val="0"/>
          <w:bCs w:val="0"/>
          <w:lang w:val="en-US" w:eastAsia="zh-CN"/>
        </w:rPr>
        <w:t>台江区食品安全委员会办公室         台江区市场监督管理局</w:t>
      </w:r>
    </w:p>
    <w:p w14:paraId="49E3FB12">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1570" w:firstLineChars="500"/>
        <w:jc w:val="both"/>
        <w:textAlignment w:val="auto"/>
        <w:rPr>
          <w:rFonts w:hint="eastAsia" w:ascii="Times New Roman" w:hAnsi="Times New Roman" w:eastAsia="仿宋" w:cs="仿宋"/>
          <w:b w:val="0"/>
          <w:bCs w:val="0"/>
          <w:lang w:val="en-US" w:eastAsia="zh-CN"/>
        </w:rPr>
      </w:pPr>
    </w:p>
    <w:p w14:paraId="153952A1">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1570" w:firstLineChars="500"/>
        <w:jc w:val="both"/>
        <w:textAlignment w:val="auto"/>
        <w:rPr>
          <w:rFonts w:hint="eastAsia" w:ascii="Times New Roman" w:hAnsi="Times New Roman" w:eastAsia="仿宋" w:cs="仿宋"/>
          <w:b w:val="0"/>
          <w:bCs w:val="0"/>
          <w:lang w:val="en-US" w:eastAsia="zh-CN"/>
        </w:rPr>
      </w:pPr>
    </w:p>
    <w:p w14:paraId="69DB157A">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2826" w:firstLineChars="900"/>
        <w:jc w:val="both"/>
        <w:textAlignment w:val="auto"/>
        <w:rPr>
          <w:rFonts w:hint="eastAsia" w:ascii="Times New Roman" w:hAnsi="Times New Roman" w:eastAsia="仿宋" w:cs="仿宋"/>
          <w:b w:val="0"/>
          <w:bCs w:val="0"/>
          <w:lang w:val="en-US" w:eastAsia="zh-CN"/>
        </w:rPr>
      </w:pPr>
      <w:r>
        <w:rPr>
          <w:rFonts w:hint="eastAsia" w:ascii="Times New Roman" w:hAnsi="Times New Roman" w:eastAsia="仿宋" w:cs="仿宋"/>
          <w:b w:val="0"/>
          <w:bCs w:val="0"/>
          <w:lang w:val="en-US" w:eastAsia="zh-CN"/>
        </w:rPr>
        <w:t xml:space="preserve">                    2025年8月26日</w:t>
      </w:r>
    </w:p>
    <w:p w14:paraId="088E474F">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2826" w:firstLineChars="900"/>
        <w:jc w:val="both"/>
        <w:textAlignment w:val="auto"/>
        <w:rPr>
          <w:rFonts w:hint="eastAsia" w:ascii="Times New Roman" w:hAnsi="Times New Roman" w:eastAsia="仿宋" w:cs="仿宋"/>
          <w:b w:val="0"/>
          <w:bCs w:val="0"/>
          <w:lang w:val="en-US" w:eastAsia="zh-CN"/>
        </w:rPr>
      </w:pPr>
    </w:p>
    <w:p w14:paraId="63AE05AA">
      <w:pPr>
        <w:spacing w:line="560" w:lineRule="exact"/>
        <w:ind w:firstLine="628"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（此件</w:t>
      </w:r>
      <w:r>
        <w:rPr>
          <w:rFonts w:hint="eastAsia" w:ascii="Times New Roman" w:hAnsi="Times New Roman" w:eastAsia="仿宋" w:cs="仿宋"/>
          <w:sz w:val="32"/>
          <w:szCs w:val="32"/>
          <w:lang w:val="en-US" w:eastAsia="zh-CN"/>
        </w:rPr>
        <w:t>予以</w:t>
      </w:r>
      <w:r>
        <w:rPr>
          <w:rFonts w:hint="eastAsia" w:ascii="Times New Roman" w:hAnsi="Times New Roman" w:eastAsia="仿宋" w:cs="仿宋"/>
          <w:sz w:val="32"/>
          <w:szCs w:val="32"/>
          <w:lang w:eastAsia="zh-CN"/>
        </w:rPr>
        <w:t>主动公开</w:t>
      </w:r>
      <w:r>
        <w:rPr>
          <w:rFonts w:hint="eastAsia" w:ascii="Times New Roman" w:hAnsi="Times New Roman" w:eastAsia="仿宋" w:cs="仿宋"/>
          <w:sz w:val="32"/>
          <w:szCs w:val="32"/>
        </w:rPr>
        <w:t>）</w:t>
      </w:r>
    </w:p>
    <w:p w14:paraId="7E3FE757">
      <w:pPr>
        <w:keepNext w:val="0"/>
        <w:keepLines w:val="0"/>
        <w:pageBreakBefore w:val="0"/>
        <w:widowControl w:val="0"/>
        <w:kinsoku/>
        <w:wordWrap/>
        <w:overflowPunct w:val="0"/>
        <w:topLinePunct/>
        <w:autoSpaceDE/>
        <w:autoSpaceDN/>
        <w:bidi w:val="0"/>
        <w:adjustRightInd w:val="0"/>
        <w:snapToGrid/>
        <w:spacing w:line="560" w:lineRule="exact"/>
        <w:ind w:right="0" w:rightChars="0"/>
        <w:jc w:val="center"/>
        <w:textAlignment w:val="auto"/>
        <w:rPr>
          <w:rFonts w:hint="eastAsia" w:ascii="方正小标宋_GBK" w:hAnsi="方正小标宋_GBK" w:eastAsia="方正小标宋_GBK" w:cs="方正小标宋_GBK"/>
          <w:b w:val="0"/>
          <w:bCs w:val="0"/>
          <w:spacing w:val="-6"/>
          <w:kern w:val="2"/>
          <w:sz w:val="44"/>
          <w:szCs w:val="44"/>
          <w:lang w:val="en-US" w:eastAsia="zh-CN" w:bidi="ar-SA"/>
        </w:rPr>
      </w:pPr>
      <w:r>
        <w:rPr>
          <w:rFonts w:hint="eastAsia" w:ascii="方正小标宋_GBK" w:hAnsi="方正小标宋_GBK" w:eastAsia="方正小标宋_GBK" w:cs="方正小标宋_GBK"/>
          <w:b w:val="0"/>
          <w:bCs w:val="0"/>
          <w:sz w:val="44"/>
          <w:szCs w:val="44"/>
          <w:lang w:val="en-US" w:eastAsia="zh-CN"/>
        </w:rPr>
        <w:t>台江区“</w:t>
      </w:r>
      <w:r>
        <w:rPr>
          <w:rFonts w:hint="eastAsia" w:ascii="方正小标宋_GBK" w:hAnsi="方正小标宋_GBK" w:eastAsia="方正小标宋_GBK" w:cs="方正小标宋_GBK"/>
          <w:b w:val="0"/>
          <w:bCs w:val="0"/>
          <w:sz w:val="44"/>
          <w:szCs w:val="44"/>
        </w:rPr>
        <w:t>校园餐</w:t>
      </w:r>
      <w:r>
        <w:rPr>
          <w:rFonts w:hint="eastAsia" w:ascii="方正小标宋_GBK" w:hAnsi="方正小标宋_GBK" w:eastAsia="方正小标宋_GBK" w:cs="方正小标宋_GBK"/>
          <w:b w:val="0"/>
          <w:bCs w:val="0"/>
          <w:sz w:val="44"/>
          <w:szCs w:val="44"/>
          <w:lang w:val="en-US" w:eastAsia="zh-CN"/>
        </w:rPr>
        <w:t>”</w:t>
      </w:r>
      <w:r>
        <w:rPr>
          <w:rFonts w:hint="eastAsia" w:ascii="方正小标宋_GBK" w:hAnsi="方正小标宋_GBK" w:eastAsia="方正小标宋_GBK" w:cs="方正小标宋_GBK"/>
          <w:b w:val="0"/>
          <w:bCs w:val="0"/>
          <w:sz w:val="44"/>
          <w:szCs w:val="44"/>
        </w:rPr>
        <w:t>举报奖励</w:t>
      </w:r>
      <w:r>
        <w:rPr>
          <w:rFonts w:hint="eastAsia" w:ascii="方正小标宋_GBK" w:hAnsi="方正小标宋_GBK" w:eastAsia="方正小标宋_GBK" w:cs="方正小标宋_GBK"/>
          <w:b w:val="0"/>
          <w:bCs w:val="0"/>
          <w:sz w:val="44"/>
          <w:szCs w:val="44"/>
          <w:lang w:val="en-US" w:eastAsia="zh-CN"/>
        </w:rPr>
        <w:t>办法</w:t>
      </w:r>
    </w:p>
    <w:p w14:paraId="79B9E4A7">
      <w:pPr>
        <w:pStyle w:val="8"/>
        <w:keepNext w:val="0"/>
        <w:keepLines w:val="0"/>
        <w:pageBreakBefore w:val="0"/>
        <w:widowControl/>
        <w:suppressLineNumbers w:val="0"/>
        <w:kinsoku/>
        <w:wordWrap/>
        <w:autoSpaceDE/>
        <w:autoSpaceDN/>
        <w:bidi w:val="0"/>
        <w:snapToGrid/>
        <w:spacing w:line="560" w:lineRule="exact"/>
        <w:ind w:firstLine="628" w:firstLineChars="200"/>
        <w:jc w:val="left"/>
        <w:textAlignment w:val="auto"/>
        <w:rPr>
          <w:rFonts w:hint="default" w:ascii="Times New Roman" w:hAnsi="Times New Roman" w:eastAsia="仿宋" w:cs="Times New Roman"/>
          <w:b w:val="0"/>
          <w:bCs w:val="0"/>
          <w:spacing w:val="-6"/>
          <w:kern w:val="2"/>
          <w:sz w:val="32"/>
          <w:szCs w:val="32"/>
          <w:lang w:val="en-US" w:eastAsia="zh-CN" w:bidi="ar-SA"/>
        </w:rPr>
      </w:pPr>
    </w:p>
    <w:p w14:paraId="1E1BB4FC">
      <w:pPr>
        <w:pStyle w:val="8"/>
        <w:keepNext w:val="0"/>
        <w:keepLines w:val="0"/>
        <w:pageBreakBefore w:val="0"/>
        <w:widowControl/>
        <w:suppressLineNumbers w:val="0"/>
        <w:kinsoku/>
        <w:wordWrap/>
        <w:autoSpaceDE/>
        <w:autoSpaceDN/>
        <w:bidi w:val="0"/>
        <w:snapToGrid/>
        <w:spacing w:line="560" w:lineRule="exact"/>
        <w:ind w:firstLine="628" w:firstLineChars="200"/>
        <w:jc w:val="left"/>
        <w:textAlignment w:val="auto"/>
        <w:rPr>
          <w:rFonts w:hint="eastAsia" w:ascii="Times New Roman" w:hAnsi="Times New Roman" w:eastAsia="仿宋" w:cs="仿宋"/>
          <w:b w:val="0"/>
          <w:bCs w:val="0"/>
          <w:spacing w:val="-6"/>
          <w:kern w:val="2"/>
          <w:sz w:val="32"/>
          <w:szCs w:val="32"/>
          <w:lang w:val="en-US" w:eastAsia="zh-CN" w:bidi="ar-SA"/>
        </w:rPr>
      </w:pPr>
      <w:r>
        <w:rPr>
          <w:rFonts w:hint="eastAsia" w:ascii="Times New Roman" w:hAnsi="Times New Roman" w:eastAsia="仿宋" w:cs="仿宋"/>
          <w:b w:val="0"/>
          <w:bCs w:val="0"/>
          <w:spacing w:val="-6"/>
          <w:kern w:val="2"/>
          <w:sz w:val="32"/>
          <w:szCs w:val="32"/>
          <w:lang w:val="en-US" w:eastAsia="zh-CN" w:bidi="ar-SA"/>
        </w:rPr>
        <w:t>为鼓励社会公众积极举报“校园餐”违法行为，推动校园食品安全社会共治，根据《中华人民共和国食品安全法》、《市场监管总局办公厅关于鼓励开展“校园餐”举报奖励工作的通知》、《福州市食品安全委员会办公室福州市市场监督管理局关于进一步细化“校园餐”举报奖励工作的通知》（榕食安办〔2025〕17号）等相关法律法规和有关规定精神，结合我区实际，现制定江区“校园餐”举报奖励办法如下。</w:t>
      </w:r>
    </w:p>
    <w:p w14:paraId="221CA41F">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pacing w:val="-6"/>
          <w:kern w:val="2"/>
          <w:sz w:val="32"/>
          <w:szCs w:val="32"/>
          <w:lang w:val="en-US" w:eastAsia="zh-CN" w:bidi="ar-SA"/>
        </w:rPr>
        <w:t>一、</w:t>
      </w:r>
      <w:r>
        <w:rPr>
          <w:rFonts w:hint="eastAsia" w:ascii="Times New Roman" w:hAnsi="Times New Roman" w:eastAsia="黑体" w:cs="黑体"/>
          <w:b w:val="0"/>
          <w:bCs w:val="0"/>
          <w:sz w:val="32"/>
          <w:szCs w:val="32"/>
        </w:rPr>
        <w:t>问题线索受理</w:t>
      </w:r>
    </w:p>
    <w:p w14:paraId="5C6F8C3C">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val="0"/>
          <w:bCs w:val="0"/>
          <w:sz w:val="32"/>
          <w:szCs w:val="32"/>
        </w:rPr>
        <w:t>举报人通过电话、投诉平台、信件、电子邮件、窗口、现场等形式，举报中小学的学校食堂、承包经营企业、校外供餐单位、大宗食材供应商等“校园餐”经营主体违反《中华人民共和国食品安全法》《中华人民共和国食品安全法实施条例》《福建省食品安全条例》《集中用餐单位落实食品安全主体责任监督管理规定》《学校食品安全与营养健康管理规定》《餐饮服务通用卫</w:t>
      </w:r>
      <w:r>
        <w:rPr>
          <w:rFonts w:hint="eastAsia" w:ascii="Times New Roman" w:hAnsi="Times New Roman" w:eastAsia="仿宋" w:cs="仿宋"/>
          <w:b w:val="0"/>
          <w:bCs w:val="0"/>
          <w:spacing wpsCustomData:val="-6" w:val="15"/>
          <w:sz w:val="32"/>
          <w:szCs w:val="32"/>
        </w:rPr>
        <w:t>生规范》</w:t>
      </w:r>
      <w:r>
        <w:rPr>
          <w:rFonts w:hint="eastAsia" w:ascii="Times New Roman" w:hAnsi="Times New Roman" w:eastAsia="仿宋" w:cs="仿宋"/>
          <w:b w:val="0"/>
          <w:bCs w:val="0"/>
          <w:spacing wpsCustomData:val="-6" w:val="15"/>
          <w:sz w:val="32"/>
          <w:szCs w:val="32"/>
          <w:lang w:eastAsia="zh-CN"/>
        </w:rPr>
        <w:t>（</w:t>
      </w:r>
      <w:r>
        <w:rPr>
          <w:rFonts w:hint="eastAsia" w:ascii="Times New Roman" w:hAnsi="Times New Roman" w:eastAsia="仿宋" w:cs="仿宋"/>
          <w:b w:val="0"/>
          <w:bCs w:val="0"/>
          <w:spacing wpsCustomData:val="-6" w:val="-6"/>
          <w:sz w:val="32"/>
          <w:szCs w:val="32"/>
        </w:rPr>
        <w:t>GB31654-202</w:t>
      </w:r>
      <w:r>
        <w:rPr>
          <w:rFonts w:hint="eastAsia" w:ascii="Times New Roman" w:hAnsi="Times New Roman" w:eastAsia="仿宋" w:cs="仿宋"/>
          <w:b w:val="0"/>
          <w:bCs w:val="0"/>
          <w:spacing wpsCustomData:val="-6" w:val="15"/>
          <w:sz w:val="32"/>
          <w:szCs w:val="32"/>
        </w:rPr>
        <w:t>1</w:t>
      </w:r>
      <w:r>
        <w:rPr>
          <w:rFonts w:hint="eastAsia" w:ascii="Times New Roman" w:hAnsi="Times New Roman" w:eastAsia="仿宋" w:cs="仿宋"/>
          <w:b w:val="0"/>
          <w:bCs w:val="0"/>
          <w:spacing wpsCustomData:val="-6" w:val="14"/>
          <w:sz w:val="32"/>
          <w:szCs w:val="32"/>
          <w:lang w:eastAsia="zh-CN"/>
        </w:rPr>
        <w:t>）</w:t>
      </w:r>
      <w:r>
        <w:rPr>
          <w:rFonts w:hint="eastAsia" w:ascii="Times New Roman" w:hAnsi="Times New Roman" w:eastAsia="仿宋" w:cs="仿宋"/>
          <w:b w:val="0"/>
          <w:bCs w:val="0"/>
          <w:spacing wpsCustomData:val="-6" w:val="15"/>
          <w:sz w:val="32"/>
          <w:szCs w:val="32"/>
        </w:rPr>
        <w:t>等规定的违法违规行为的问</w:t>
      </w:r>
      <w:r>
        <w:rPr>
          <w:rFonts w:hint="eastAsia" w:ascii="Times New Roman" w:hAnsi="Times New Roman" w:eastAsia="仿宋" w:cs="仿宋"/>
          <w:b w:val="0"/>
          <w:bCs w:val="0"/>
          <w:spacing wpsCustomData:val="-6" w:val="-6"/>
          <w:sz w:val="32"/>
          <w:szCs w:val="32"/>
        </w:rPr>
        <w:t>题</w:t>
      </w:r>
      <w:r>
        <w:rPr>
          <w:rFonts w:hint="eastAsia" w:ascii="Times New Roman" w:hAnsi="Times New Roman" w:eastAsia="仿宋" w:cs="仿宋"/>
          <w:b w:val="0"/>
          <w:bCs w:val="0"/>
          <w:sz w:val="32"/>
          <w:szCs w:val="32"/>
        </w:rPr>
        <w:t>线索</w:t>
      </w:r>
      <w:r>
        <w:rPr>
          <w:rFonts w:hint="eastAsia" w:ascii="Times New Roman" w:hAnsi="Times New Roman" w:eastAsia="仿宋" w:cs="仿宋"/>
          <w:b w:val="0"/>
          <w:bCs w:val="0"/>
          <w:sz w:val="32"/>
          <w:szCs w:val="32"/>
          <w:lang w:eastAsia="zh-CN"/>
        </w:rPr>
        <w:t>。</w:t>
      </w:r>
    </w:p>
    <w:p w14:paraId="4B1B62B5">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pacing w:val="-6"/>
          <w:kern w:val="2"/>
          <w:sz w:val="32"/>
          <w:szCs w:val="32"/>
          <w:lang w:val="en-US" w:eastAsia="zh-CN" w:bidi="ar-SA"/>
        </w:rPr>
        <w:t>二、</w:t>
      </w:r>
      <w:r>
        <w:rPr>
          <w:rFonts w:hint="eastAsia" w:ascii="Times New Roman" w:hAnsi="Times New Roman" w:eastAsia="黑体" w:cs="黑体"/>
          <w:b w:val="0"/>
          <w:bCs w:val="0"/>
          <w:sz w:val="32"/>
          <w:szCs w:val="32"/>
        </w:rPr>
        <w:t>奖励的范围</w:t>
      </w:r>
    </w:p>
    <w:p w14:paraId="5D8C03A1">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val="0"/>
          <w:bCs w:val="0"/>
          <w:sz w:val="32"/>
          <w:szCs w:val="32"/>
        </w:rPr>
        <w:t>本</w:t>
      </w:r>
      <w:r>
        <w:rPr>
          <w:rFonts w:hint="eastAsia" w:ascii="Times New Roman" w:hAnsi="Times New Roman" w:eastAsia="仿宋" w:cs="仿宋"/>
          <w:b w:val="0"/>
          <w:bCs w:val="0"/>
          <w:sz w:val="32"/>
          <w:szCs w:val="32"/>
          <w:lang w:val="en-US" w:eastAsia="zh-CN"/>
        </w:rPr>
        <w:t>办法</w:t>
      </w:r>
      <w:r>
        <w:rPr>
          <w:rFonts w:hint="eastAsia" w:ascii="Times New Roman" w:hAnsi="Times New Roman" w:eastAsia="仿宋" w:cs="仿宋"/>
          <w:b w:val="0"/>
          <w:bCs w:val="0"/>
          <w:sz w:val="32"/>
          <w:szCs w:val="32"/>
        </w:rPr>
        <w:t>适用于一般和轻微违法违规行为的举报奖励，涉及重大违法行为举报奖励遵照《市场监管领域重大违法行为举报奖励暂行办法》相关标准规定执行。具体包括以下行为：</w:t>
      </w:r>
    </w:p>
    <w:p w14:paraId="2F0C0B12">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bCs/>
          <w:spacing w:val="-6"/>
          <w:kern w:val="2"/>
          <w:sz w:val="32"/>
          <w:szCs w:val="32"/>
          <w:lang w:val="en-US" w:eastAsia="zh-CN" w:bidi="ar-SA"/>
        </w:rPr>
        <w:t>（一）</w:t>
      </w:r>
      <w:r>
        <w:rPr>
          <w:rFonts w:hint="eastAsia" w:ascii="Times New Roman" w:hAnsi="Times New Roman" w:eastAsia="仿宋" w:cs="仿宋"/>
          <w:b w:val="0"/>
          <w:bCs w:val="0"/>
          <w:sz w:val="32"/>
          <w:szCs w:val="32"/>
        </w:rPr>
        <w:t>被包装材料、容器、运输工具等污染的食品，尚未清洗干净就投入使用或经营的。</w:t>
      </w:r>
    </w:p>
    <w:p w14:paraId="73CDFCB0">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bCs/>
          <w:spacing w:val="-6"/>
          <w:kern w:val="2"/>
          <w:sz w:val="32"/>
          <w:szCs w:val="32"/>
          <w:lang w:val="en-US" w:eastAsia="zh-CN" w:bidi="ar-SA"/>
        </w:rPr>
        <w:t>（二）</w:t>
      </w:r>
      <w:r>
        <w:rPr>
          <w:rFonts w:hint="eastAsia" w:ascii="Times New Roman" w:hAnsi="Times New Roman" w:eastAsia="仿宋" w:cs="仿宋"/>
          <w:b w:val="0"/>
          <w:bCs w:val="0"/>
          <w:sz w:val="32"/>
          <w:szCs w:val="32"/>
        </w:rPr>
        <w:t>食品烹饪操作未蒸熟煮透。</w:t>
      </w:r>
    </w:p>
    <w:p w14:paraId="21646CD6">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pacing wpsCustomData:val="-6" w:val="3"/>
          <w:sz w:val="32"/>
          <w:szCs w:val="32"/>
        </w:rPr>
        <w:t>三</w:t>
      </w:r>
      <w:r>
        <w:rPr>
          <w:rFonts w:hint="eastAsia" w:ascii="Times New Roman" w:hAnsi="Times New Roman" w:eastAsia="仿宋" w:cs="仿宋"/>
          <w:b/>
          <w:bCs/>
          <w:spacing wpsCustomData:val="-6" w:val="2"/>
          <w:sz w:val="32"/>
          <w:szCs w:val="32"/>
          <w:lang w:eastAsia="zh-CN"/>
        </w:rPr>
        <w:t>）</w:t>
      </w:r>
      <w:r>
        <w:rPr>
          <w:rFonts w:hint="eastAsia" w:ascii="Times New Roman" w:hAnsi="Times New Roman" w:eastAsia="仿宋" w:cs="仿宋"/>
          <w:b w:val="0"/>
          <w:bCs w:val="0"/>
          <w:spacing wpsCustomData:val="-6" w:val="3"/>
          <w:sz w:val="32"/>
          <w:szCs w:val="32"/>
        </w:rPr>
        <w:t>餐饮具使用前未经过清洗消</w:t>
      </w:r>
      <w:r>
        <w:rPr>
          <w:rFonts w:hint="eastAsia" w:ascii="Times New Roman" w:hAnsi="Times New Roman" w:eastAsia="仿宋" w:cs="仿宋"/>
          <w:b w:val="0"/>
          <w:bCs w:val="0"/>
          <w:spacing wpsCustomData:val="-6" w:val="2"/>
          <w:sz w:val="32"/>
          <w:szCs w:val="32"/>
        </w:rPr>
        <w:t>毒，</w:t>
      </w:r>
      <w:r>
        <w:rPr>
          <w:rFonts w:hint="eastAsia" w:ascii="Times New Roman" w:hAnsi="Times New Roman" w:eastAsia="仿宋" w:cs="仿宋"/>
          <w:b w:val="0"/>
          <w:bCs w:val="0"/>
          <w:spacing wpsCustomData:val="-6" w:val="3"/>
          <w:sz w:val="32"/>
          <w:szCs w:val="32"/>
        </w:rPr>
        <w:t>或清洗消毒后有明</w:t>
      </w:r>
      <w:r>
        <w:rPr>
          <w:rFonts w:hint="eastAsia" w:ascii="Times New Roman" w:hAnsi="Times New Roman" w:eastAsia="仿宋" w:cs="仿宋"/>
          <w:b w:val="0"/>
          <w:bCs w:val="0"/>
          <w:spacing wpsCustomData:val="-6" w:val="-6"/>
          <w:sz w:val="32"/>
          <w:szCs w:val="32"/>
        </w:rPr>
        <w:t>显</w:t>
      </w:r>
      <w:r>
        <w:rPr>
          <w:rFonts w:hint="eastAsia" w:ascii="Times New Roman" w:hAnsi="Times New Roman" w:eastAsia="仿宋" w:cs="仿宋"/>
          <w:b w:val="0"/>
          <w:bCs w:val="0"/>
          <w:sz w:val="32"/>
          <w:szCs w:val="32"/>
        </w:rPr>
        <w:t>污渍</w:t>
      </w:r>
      <w:r>
        <w:rPr>
          <w:rFonts w:hint="eastAsia" w:ascii="Times New Roman" w:hAnsi="Times New Roman" w:eastAsia="仿宋" w:cs="仿宋"/>
          <w:b w:val="0"/>
          <w:bCs w:val="0"/>
          <w:sz w:val="32"/>
          <w:szCs w:val="32"/>
          <w:lang w:eastAsia="zh-CN"/>
        </w:rPr>
        <w:t>。</w:t>
      </w:r>
    </w:p>
    <w:p w14:paraId="4C77C3C2">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四</w:t>
      </w:r>
      <w:r>
        <w:rPr>
          <w:rFonts w:hint="eastAsia" w:ascii="Times New Roman" w:hAnsi="Times New Roman" w:eastAsia="仿宋" w:cs="仿宋"/>
          <w:b/>
          <w:bCs/>
          <w:sz w:val="32"/>
          <w:szCs w:val="32"/>
          <w:lang w:eastAsia="zh-CN"/>
        </w:rPr>
        <w:t>）</w:t>
      </w:r>
      <w:r>
        <w:rPr>
          <w:rFonts w:hint="eastAsia" w:ascii="Times New Roman" w:hAnsi="Times New Roman" w:eastAsia="仿宋" w:cs="仿宋"/>
          <w:b w:val="0"/>
          <w:bCs w:val="0"/>
          <w:sz w:val="32"/>
          <w:szCs w:val="32"/>
        </w:rPr>
        <w:t>食品原料、餐用具、打扫场所卫生的清洗水池未区分。</w:t>
      </w:r>
    </w:p>
    <w:p w14:paraId="5CCF5779">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五</w:t>
      </w:r>
      <w:r>
        <w:rPr>
          <w:rFonts w:hint="eastAsia" w:ascii="Times New Roman" w:hAnsi="Times New Roman" w:eastAsia="仿宋" w:cs="仿宋"/>
          <w:b/>
          <w:bCs/>
          <w:sz w:val="32"/>
          <w:szCs w:val="32"/>
          <w:lang w:eastAsia="zh-CN"/>
        </w:rPr>
        <w:t>）</w:t>
      </w:r>
      <w:r>
        <w:rPr>
          <w:rFonts w:hint="eastAsia" w:ascii="Times New Roman" w:hAnsi="Times New Roman" w:eastAsia="仿宋" w:cs="仿宋"/>
          <w:b w:val="0"/>
          <w:bCs w:val="0"/>
          <w:sz w:val="32"/>
          <w:szCs w:val="32"/>
        </w:rPr>
        <w:t>接触直接入口食品的从业人员无有效健康证明</w:t>
      </w:r>
      <w:r>
        <w:rPr>
          <w:rFonts w:hint="eastAsia" w:ascii="Times New Roman" w:hAnsi="Times New Roman" w:eastAsia="仿宋" w:cs="仿宋"/>
          <w:b w:val="0"/>
          <w:bCs w:val="0"/>
          <w:sz w:val="32"/>
          <w:szCs w:val="32"/>
          <w:lang w:eastAsia="zh-CN"/>
        </w:rPr>
        <w:t>。</w:t>
      </w:r>
    </w:p>
    <w:p w14:paraId="5097663E">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六</w:t>
      </w:r>
      <w:r>
        <w:rPr>
          <w:rFonts w:hint="eastAsia" w:ascii="Times New Roman" w:hAnsi="Times New Roman" w:eastAsia="仿宋" w:cs="仿宋"/>
          <w:b/>
          <w:bCs/>
          <w:sz w:val="32"/>
          <w:szCs w:val="32"/>
          <w:lang w:eastAsia="zh-CN"/>
        </w:rPr>
        <w:t>）</w:t>
      </w:r>
      <w:r>
        <w:rPr>
          <w:rFonts w:hint="eastAsia" w:ascii="Times New Roman" w:hAnsi="Times New Roman" w:eastAsia="仿宋" w:cs="仿宋"/>
          <w:b w:val="0"/>
          <w:bCs w:val="0"/>
          <w:sz w:val="32"/>
          <w:szCs w:val="32"/>
        </w:rPr>
        <w:t>从业人员在接触直接入口食品前未严格洗手消毒，或未穿戴洁净工作衣帽，</w:t>
      </w:r>
      <w:r>
        <w:rPr>
          <w:rFonts w:hint="eastAsia" w:ascii="Times New Roman" w:hAnsi="Times New Roman" w:eastAsia="仿宋" w:cs="仿宋"/>
          <w:b w:val="0"/>
          <w:bCs w:val="0"/>
          <w:sz w:val="32"/>
          <w:szCs w:val="32"/>
          <w:lang w:val="en-US" w:eastAsia="zh-CN"/>
        </w:rPr>
        <w:t>或未规范</w:t>
      </w:r>
      <w:r>
        <w:rPr>
          <w:rFonts w:hint="eastAsia" w:ascii="Times New Roman" w:hAnsi="Times New Roman" w:eastAsia="仿宋" w:cs="仿宋"/>
          <w:b w:val="0"/>
          <w:bCs w:val="0"/>
          <w:sz w:val="32"/>
          <w:szCs w:val="32"/>
        </w:rPr>
        <w:t>穿戴工作衣帽</w:t>
      </w:r>
      <w:r>
        <w:rPr>
          <w:rFonts w:hint="eastAsia" w:ascii="Times New Roman" w:hAnsi="Times New Roman" w:eastAsia="仿宋" w:cs="仿宋"/>
          <w:b w:val="0"/>
          <w:bCs w:val="0"/>
          <w:sz w:val="32"/>
          <w:szCs w:val="32"/>
          <w:lang w:eastAsia="zh-CN"/>
        </w:rPr>
        <w:t>、</w:t>
      </w:r>
      <w:r>
        <w:rPr>
          <w:rFonts w:hint="eastAsia" w:ascii="Times New Roman" w:hAnsi="Times New Roman" w:eastAsia="仿宋" w:cs="仿宋"/>
          <w:b w:val="0"/>
          <w:bCs w:val="0"/>
          <w:sz w:val="32"/>
          <w:szCs w:val="32"/>
          <w:lang w:val="en-US" w:eastAsia="zh-CN"/>
        </w:rPr>
        <w:t>口罩，</w:t>
      </w:r>
      <w:r>
        <w:rPr>
          <w:rFonts w:hint="eastAsia" w:ascii="Times New Roman" w:hAnsi="Times New Roman" w:eastAsia="仿宋" w:cs="仿宋"/>
          <w:b w:val="0"/>
          <w:bCs w:val="0"/>
          <w:sz w:val="32"/>
          <w:szCs w:val="32"/>
        </w:rPr>
        <w:t>或手部涂指甲油、佩戴首饰外露等。</w:t>
      </w:r>
    </w:p>
    <w:p w14:paraId="668BBC1B">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七</w:t>
      </w:r>
      <w:r>
        <w:rPr>
          <w:rFonts w:hint="eastAsia" w:ascii="Times New Roman" w:hAnsi="Times New Roman" w:eastAsia="仿宋" w:cs="仿宋"/>
          <w:b/>
          <w:bCs/>
          <w:sz w:val="32"/>
          <w:szCs w:val="32"/>
          <w:lang w:eastAsia="zh-CN"/>
        </w:rPr>
        <w:t>）</w:t>
      </w:r>
      <w:r>
        <w:rPr>
          <w:rFonts w:hint="eastAsia" w:ascii="Times New Roman" w:hAnsi="Times New Roman" w:eastAsia="仿宋" w:cs="仿宋"/>
          <w:b w:val="0"/>
          <w:bCs w:val="0"/>
          <w:sz w:val="32"/>
          <w:szCs w:val="32"/>
        </w:rPr>
        <w:t>食品加工场所明显脏乱差，如设施设备大面积霉斑、积油、污垢等长期未清洁痕迹等，可能导致食品污染的。</w:t>
      </w:r>
    </w:p>
    <w:p w14:paraId="4E56CC31">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八</w:t>
      </w:r>
      <w:r>
        <w:rPr>
          <w:rFonts w:hint="eastAsia" w:ascii="Times New Roman" w:hAnsi="Times New Roman" w:eastAsia="仿宋" w:cs="仿宋"/>
          <w:b/>
          <w:bCs/>
          <w:sz w:val="32"/>
          <w:szCs w:val="32"/>
          <w:lang w:eastAsia="zh-CN"/>
        </w:rPr>
        <w:t>）</w:t>
      </w:r>
      <w:r>
        <w:rPr>
          <w:rFonts w:hint="eastAsia" w:ascii="Times New Roman" w:hAnsi="Times New Roman" w:eastAsia="仿宋" w:cs="仿宋"/>
          <w:b w:val="0"/>
          <w:bCs w:val="0"/>
          <w:sz w:val="32"/>
          <w:szCs w:val="32"/>
        </w:rPr>
        <w:t>在餐饮服务场所内饲养或宰杀畜禽等动物</w:t>
      </w:r>
      <w:r>
        <w:rPr>
          <w:rFonts w:hint="eastAsia" w:ascii="Times New Roman" w:hAnsi="Times New Roman" w:eastAsia="仿宋" w:cs="仿宋"/>
          <w:b w:val="0"/>
          <w:bCs w:val="0"/>
          <w:sz w:val="32"/>
          <w:szCs w:val="32"/>
          <w:lang w:eastAsia="zh-CN"/>
        </w:rPr>
        <w:t>。</w:t>
      </w:r>
    </w:p>
    <w:p w14:paraId="6D70EF25">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九</w:t>
      </w:r>
      <w:r>
        <w:rPr>
          <w:rFonts w:hint="eastAsia" w:ascii="Times New Roman" w:hAnsi="Times New Roman" w:eastAsia="仿宋" w:cs="仿宋"/>
          <w:b/>
          <w:bCs/>
          <w:sz w:val="32"/>
          <w:szCs w:val="32"/>
          <w:lang w:eastAsia="zh-CN"/>
        </w:rPr>
        <w:t>）</w:t>
      </w:r>
      <w:r>
        <w:rPr>
          <w:rFonts w:hint="eastAsia" w:ascii="Times New Roman" w:hAnsi="Times New Roman" w:eastAsia="仿宋" w:cs="仿宋"/>
          <w:b w:val="0"/>
          <w:bCs w:val="0"/>
          <w:sz w:val="32"/>
          <w:szCs w:val="32"/>
        </w:rPr>
        <w:t>在食品加工场所内设卫生间。食品加工场所设置在室外</w:t>
      </w:r>
      <w:r>
        <w:rPr>
          <w:rFonts w:hint="eastAsia" w:ascii="Times New Roman" w:hAnsi="Times New Roman" w:eastAsia="仿宋" w:cs="仿宋"/>
          <w:b w:val="0"/>
          <w:bCs w:val="0"/>
          <w:spacing w:val="-6"/>
          <w:sz w:val="32"/>
          <w:szCs w:val="32"/>
        </w:rPr>
        <w:t>，或</w:t>
      </w:r>
      <w:r>
        <w:rPr>
          <w:rFonts w:hint="eastAsia" w:ascii="Times New Roman" w:hAnsi="Times New Roman" w:eastAsia="仿宋" w:cs="仿宋"/>
          <w:b w:val="0"/>
          <w:bCs w:val="0"/>
          <w:spacing w:val="5"/>
          <w:sz w:val="32"/>
          <w:szCs w:val="32"/>
        </w:rPr>
        <w:t>在卫生间、更衣室等辅助区加工制作食品或清洗消毒</w:t>
      </w:r>
      <w:r>
        <w:rPr>
          <w:rFonts w:hint="eastAsia" w:ascii="Times New Roman" w:hAnsi="Times New Roman" w:eastAsia="仿宋" w:cs="仿宋"/>
          <w:b w:val="0"/>
          <w:bCs w:val="0"/>
          <w:spacing w:val="-6"/>
          <w:sz w:val="32"/>
          <w:szCs w:val="32"/>
        </w:rPr>
        <w:t>餐</w:t>
      </w:r>
      <w:r>
        <w:rPr>
          <w:rFonts w:hint="eastAsia" w:ascii="Times New Roman" w:hAnsi="Times New Roman" w:eastAsia="仿宋" w:cs="仿宋"/>
          <w:b w:val="0"/>
          <w:bCs w:val="0"/>
          <w:sz w:val="32"/>
          <w:szCs w:val="32"/>
        </w:rPr>
        <w:t>饮具</w:t>
      </w:r>
      <w:r>
        <w:rPr>
          <w:rFonts w:hint="eastAsia" w:ascii="Times New Roman" w:hAnsi="Times New Roman" w:eastAsia="仿宋" w:cs="仿宋"/>
          <w:b w:val="0"/>
          <w:bCs w:val="0"/>
          <w:sz w:val="32"/>
          <w:szCs w:val="32"/>
          <w:lang w:eastAsia="zh-CN"/>
        </w:rPr>
        <w:t>。</w:t>
      </w:r>
    </w:p>
    <w:p w14:paraId="02B53AC1">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十</w:t>
      </w:r>
      <w:r>
        <w:rPr>
          <w:rFonts w:hint="eastAsia" w:ascii="Times New Roman" w:hAnsi="Times New Roman" w:eastAsia="仿宋" w:cs="仿宋"/>
          <w:b/>
          <w:bCs/>
          <w:sz w:val="32"/>
          <w:szCs w:val="32"/>
          <w:lang w:eastAsia="zh-CN"/>
        </w:rPr>
        <w:t>）</w:t>
      </w:r>
      <w:r>
        <w:rPr>
          <w:rFonts w:hint="eastAsia" w:ascii="Times New Roman" w:hAnsi="Times New Roman" w:eastAsia="仿宋" w:cs="仿宋"/>
          <w:b w:val="0"/>
          <w:bCs w:val="0"/>
          <w:sz w:val="32"/>
          <w:szCs w:val="32"/>
        </w:rPr>
        <w:t>防鼠、防蝇、防虫等设施存在明显漏洞，且食品加工场所发现明显蟑螂、老鼠</w:t>
      </w:r>
      <w:r>
        <w:rPr>
          <w:rFonts w:hint="eastAsia" w:ascii="Times New Roman" w:hAnsi="Times New Roman" w:eastAsia="仿宋" w:cs="仿宋"/>
          <w:b w:val="0"/>
          <w:bCs w:val="0"/>
          <w:sz w:val="32"/>
          <w:szCs w:val="32"/>
          <w:lang w:eastAsia="zh-CN"/>
        </w:rPr>
        <w:t>、</w:t>
      </w:r>
      <w:r>
        <w:rPr>
          <w:rFonts w:hint="eastAsia" w:ascii="Times New Roman" w:hAnsi="Times New Roman" w:eastAsia="仿宋" w:cs="仿宋"/>
          <w:b w:val="0"/>
          <w:bCs w:val="0"/>
          <w:sz w:val="32"/>
          <w:szCs w:val="32"/>
          <w:lang w:val="en-US" w:eastAsia="zh-CN"/>
        </w:rPr>
        <w:t>苍蝇等有害生物</w:t>
      </w:r>
      <w:r>
        <w:rPr>
          <w:rFonts w:hint="eastAsia" w:ascii="Times New Roman" w:hAnsi="Times New Roman" w:eastAsia="仿宋" w:cs="仿宋"/>
          <w:b w:val="0"/>
          <w:bCs w:val="0"/>
          <w:sz w:val="32"/>
          <w:szCs w:val="32"/>
        </w:rPr>
        <w:t>活动迹象的。在食品加工场</w:t>
      </w:r>
      <w:r>
        <w:rPr>
          <w:rFonts w:hint="eastAsia" w:ascii="Times New Roman" w:hAnsi="Times New Roman" w:eastAsia="仿宋" w:cs="仿宋"/>
          <w:b w:val="0"/>
          <w:bCs w:val="0"/>
          <w:spacing w:val="-6"/>
          <w:sz w:val="32"/>
          <w:szCs w:val="32"/>
        </w:rPr>
        <w:t>所内使用化学杀虫剂、杀鼠剂，且无法保障食品安全和人身</w:t>
      </w:r>
      <w:r>
        <w:rPr>
          <w:rFonts w:hint="eastAsia" w:ascii="Times New Roman" w:hAnsi="Times New Roman" w:eastAsia="仿宋" w:cs="仿宋"/>
          <w:b w:val="0"/>
          <w:bCs w:val="0"/>
          <w:sz w:val="32"/>
          <w:szCs w:val="32"/>
        </w:rPr>
        <w:t>安全</w:t>
      </w:r>
      <w:r>
        <w:rPr>
          <w:rFonts w:hint="eastAsia" w:ascii="Times New Roman" w:hAnsi="Times New Roman" w:eastAsia="仿宋" w:cs="仿宋"/>
          <w:b w:val="0"/>
          <w:bCs w:val="0"/>
          <w:sz w:val="32"/>
          <w:szCs w:val="32"/>
          <w:lang w:eastAsia="zh-CN"/>
        </w:rPr>
        <w:t>。</w:t>
      </w:r>
    </w:p>
    <w:p w14:paraId="2680015A">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三、奖励条件</w:t>
      </w:r>
    </w:p>
    <w:p w14:paraId="6E81DCAA">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楷体" w:cs="楷体"/>
          <w:b w:val="0"/>
          <w:bCs w:val="0"/>
          <w:sz w:val="32"/>
          <w:szCs w:val="32"/>
        </w:rPr>
      </w:pPr>
      <w:r>
        <w:rPr>
          <w:rFonts w:hint="eastAsia" w:ascii="Times New Roman" w:hAnsi="Times New Roman" w:eastAsia="楷体" w:cs="楷体"/>
          <w:b w:val="0"/>
          <w:bCs w:val="0"/>
          <w:sz w:val="32"/>
          <w:szCs w:val="32"/>
          <w:lang w:eastAsia="zh-CN"/>
        </w:rPr>
        <w:t>（</w:t>
      </w:r>
      <w:r>
        <w:rPr>
          <w:rFonts w:hint="eastAsia" w:ascii="Times New Roman" w:hAnsi="Times New Roman" w:eastAsia="楷体" w:cs="楷体"/>
          <w:b w:val="0"/>
          <w:bCs w:val="0"/>
          <w:sz w:val="32"/>
          <w:szCs w:val="32"/>
        </w:rPr>
        <w:t>一</w:t>
      </w:r>
      <w:r>
        <w:rPr>
          <w:rFonts w:hint="eastAsia" w:ascii="Times New Roman" w:hAnsi="Times New Roman" w:eastAsia="楷体" w:cs="楷体"/>
          <w:b w:val="0"/>
          <w:bCs w:val="0"/>
          <w:sz w:val="32"/>
          <w:szCs w:val="32"/>
          <w:lang w:eastAsia="zh-CN"/>
        </w:rPr>
        <w:t>）</w:t>
      </w:r>
      <w:r>
        <w:rPr>
          <w:rFonts w:hint="eastAsia" w:ascii="Times New Roman" w:hAnsi="Times New Roman" w:eastAsia="楷体" w:cs="楷体"/>
          <w:b w:val="0"/>
          <w:bCs w:val="0"/>
          <w:sz w:val="32"/>
          <w:szCs w:val="32"/>
        </w:rPr>
        <w:t>奖励要求</w:t>
      </w:r>
    </w:p>
    <w:p w14:paraId="0DED2D1D">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bCs/>
          <w:sz w:val="32"/>
          <w:szCs w:val="32"/>
        </w:rPr>
        <w:t>1</w:t>
      </w:r>
      <w:r>
        <w:rPr>
          <w:rFonts w:hint="eastAsia" w:ascii="Times New Roman" w:hAnsi="Times New Roman" w:eastAsia="仿宋" w:cs="仿宋"/>
          <w:b/>
          <w:bCs/>
          <w:sz w:val="32"/>
          <w:szCs w:val="32"/>
          <w:lang w:val="en-US" w:eastAsia="zh-CN"/>
        </w:rPr>
        <w:t>.</w:t>
      </w:r>
      <w:r>
        <w:rPr>
          <w:rFonts w:hint="eastAsia" w:ascii="Times New Roman" w:hAnsi="Times New Roman" w:eastAsia="仿宋" w:cs="仿宋"/>
          <w:b w:val="0"/>
          <w:bCs w:val="0"/>
          <w:sz w:val="32"/>
          <w:szCs w:val="32"/>
        </w:rPr>
        <w:t>有明确的被举报对象，及具体违法事实或者违法线索，并提供了关键证据；不得捏造、歪曲事实</w:t>
      </w:r>
      <w:r>
        <w:rPr>
          <w:rFonts w:hint="eastAsia" w:ascii="Times New Roman" w:hAnsi="Times New Roman" w:eastAsia="仿宋" w:cs="仿宋"/>
          <w:b w:val="0"/>
          <w:bCs w:val="0"/>
          <w:sz w:val="32"/>
          <w:szCs w:val="32"/>
          <w:lang w:eastAsia="zh-CN"/>
        </w:rPr>
        <w:t>。</w:t>
      </w:r>
    </w:p>
    <w:p w14:paraId="66A5E711">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bCs/>
          <w:spacing w:val="-6"/>
          <w:kern w:val="2"/>
          <w:sz w:val="32"/>
          <w:szCs w:val="32"/>
          <w:lang w:val="en-US" w:eastAsia="zh-CN" w:bidi="ar-SA"/>
        </w:rPr>
        <w:t>2.</w:t>
      </w:r>
      <w:r>
        <w:rPr>
          <w:rFonts w:hint="eastAsia" w:ascii="Times New Roman" w:hAnsi="Times New Roman" w:eastAsia="仿宋" w:cs="仿宋"/>
          <w:b w:val="0"/>
          <w:bCs w:val="0"/>
          <w:sz w:val="32"/>
          <w:szCs w:val="32"/>
        </w:rPr>
        <w:t>实名举报，或辖区市场监管部门能够联系并核实举报人身份的匿名举报</w:t>
      </w:r>
      <w:r>
        <w:rPr>
          <w:rFonts w:hint="eastAsia" w:ascii="Times New Roman" w:hAnsi="Times New Roman" w:eastAsia="仿宋" w:cs="仿宋"/>
          <w:b w:val="0"/>
          <w:bCs w:val="0"/>
          <w:sz w:val="32"/>
          <w:szCs w:val="32"/>
          <w:lang w:eastAsia="zh-CN"/>
        </w:rPr>
        <w:t>。</w:t>
      </w:r>
    </w:p>
    <w:p w14:paraId="20BEE214">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bCs/>
          <w:spacing w:val="-6"/>
          <w:kern w:val="2"/>
          <w:sz w:val="32"/>
          <w:szCs w:val="32"/>
          <w:lang w:val="en-US" w:eastAsia="zh-CN" w:bidi="ar-SA"/>
        </w:rPr>
        <w:t>3.</w:t>
      </w:r>
      <w:r>
        <w:rPr>
          <w:rFonts w:hint="eastAsia" w:ascii="Times New Roman" w:hAnsi="Times New Roman" w:eastAsia="仿宋" w:cs="仿宋"/>
          <w:b w:val="0"/>
          <w:bCs w:val="0"/>
          <w:sz w:val="32"/>
          <w:szCs w:val="32"/>
        </w:rPr>
        <w:t>同一违法主体由两个及两个以上举报人分别以同一事项举报的，奖励第一时间举报人，举报时间以辖区市场监督管理部门受理举报时间为准</w:t>
      </w:r>
      <w:r>
        <w:rPr>
          <w:rFonts w:hint="eastAsia" w:ascii="Times New Roman" w:hAnsi="Times New Roman" w:eastAsia="仿宋" w:cs="仿宋"/>
          <w:b w:val="0"/>
          <w:bCs w:val="0"/>
          <w:sz w:val="32"/>
          <w:szCs w:val="32"/>
          <w:lang w:eastAsia="zh-CN"/>
        </w:rPr>
        <w:t>。</w:t>
      </w:r>
    </w:p>
    <w:p w14:paraId="3A667E51">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bCs/>
          <w:sz w:val="32"/>
          <w:szCs w:val="32"/>
        </w:rPr>
        <w:t>4.</w:t>
      </w:r>
      <w:r>
        <w:rPr>
          <w:rFonts w:hint="eastAsia" w:ascii="Times New Roman" w:hAnsi="Times New Roman" w:eastAsia="仿宋" w:cs="仿宋"/>
          <w:b w:val="0"/>
          <w:bCs w:val="0"/>
          <w:sz w:val="32"/>
          <w:szCs w:val="32"/>
        </w:rPr>
        <w:t>两个及以上举报人联名举报同一违法主体的，奖励资金由举报人平均分配。</w:t>
      </w:r>
    </w:p>
    <w:p w14:paraId="378D4624">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bCs/>
          <w:sz w:val="32"/>
          <w:szCs w:val="32"/>
        </w:rPr>
        <w:t>5.</w:t>
      </w:r>
      <w:r>
        <w:rPr>
          <w:rFonts w:hint="eastAsia" w:ascii="Times New Roman" w:hAnsi="Times New Roman" w:eastAsia="仿宋" w:cs="仿宋"/>
          <w:b w:val="0"/>
          <w:bCs w:val="0"/>
          <w:sz w:val="32"/>
          <w:szCs w:val="32"/>
        </w:rPr>
        <w:t>同一举报人对同一违法主体的不同举报事项，不重复奖励，奖励金额就高不就低。</w:t>
      </w:r>
    </w:p>
    <w:p w14:paraId="731965AA">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楷体" w:cs="楷体"/>
          <w:b w:val="0"/>
          <w:bCs w:val="0"/>
          <w:sz w:val="32"/>
          <w:szCs w:val="32"/>
        </w:rPr>
      </w:pPr>
      <w:r>
        <w:rPr>
          <w:rFonts w:hint="eastAsia" w:ascii="Times New Roman" w:hAnsi="Times New Roman" w:eastAsia="楷体" w:cs="楷体"/>
          <w:b w:val="0"/>
          <w:bCs w:val="0"/>
          <w:sz w:val="32"/>
          <w:szCs w:val="32"/>
          <w:lang w:eastAsia="zh-CN"/>
        </w:rPr>
        <w:t>（</w:t>
      </w:r>
      <w:r>
        <w:rPr>
          <w:rFonts w:hint="eastAsia" w:ascii="Times New Roman" w:hAnsi="Times New Roman" w:eastAsia="楷体" w:cs="楷体"/>
          <w:b w:val="0"/>
          <w:bCs w:val="0"/>
          <w:sz w:val="32"/>
          <w:szCs w:val="32"/>
        </w:rPr>
        <w:t>二</w:t>
      </w:r>
      <w:r>
        <w:rPr>
          <w:rFonts w:hint="eastAsia" w:ascii="Times New Roman" w:hAnsi="Times New Roman" w:eastAsia="楷体" w:cs="楷体"/>
          <w:b w:val="0"/>
          <w:bCs w:val="0"/>
          <w:sz w:val="32"/>
          <w:szCs w:val="32"/>
          <w:lang w:eastAsia="zh-CN"/>
        </w:rPr>
        <w:t>）</w:t>
      </w:r>
      <w:r>
        <w:rPr>
          <w:rFonts w:hint="eastAsia" w:ascii="Times New Roman" w:hAnsi="Times New Roman" w:eastAsia="楷体" w:cs="楷体"/>
          <w:b w:val="0"/>
          <w:bCs w:val="0"/>
          <w:sz w:val="32"/>
          <w:szCs w:val="32"/>
        </w:rPr>
        <w:t>不予奖励的情形</w:t>
      </w:r>
    </w:p>
    <w:p w14:paraId="1360F36F">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bCs/>
          <w:sz w:val="32"/>
          <w:szCs w:val="32"/>
        </w:rPr>
        <w:t>1.</w:t>
      </w:r>
      <w:r>
        <w:rPr>
          <w:rFonts w:hint="eastAsia" w:ascii="Times New Roman" w:hAnsi="Times New Roman" w:eastAsia="仿宋" w:cs="仿宋"/>
          <w:b w:val="0"/>
          <w:bCs w:val="0"/>
          <w:sz w:val="32"/>
          <w:szCs w:val="32"/>
        </w:rPr>
        <w:t>经现场核查，不存在举报情形的</w:t>
      </w:r>
      <w:r>
        <w:rPr>
          <w:rFonts w:hint="eastAsia" w:ascii="Times New Roman" w:hAnsi="Times New Roman" w:eastAsia="仿宋" w:cs="仿宋"/>
          <w:b w:val="0"/>
          <w:bCs w:val="0"/>
          <w:sz w:val="32"/>
          <w:szCs w:val="32"/>
          <w:lang w:eastAsia="zh-CN"/>
        </w:rPr>
        <w:t>；</w:t>
      </w:r>
    </w:p>
    <w:p w14:paraId="4222319C">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bCs/>
          <w:sz w:val="32"/>
          <w:szCs w:val="32"/>
        </w:rPr>
        <w:t>2.</w:t>
      </w:r>
      <w:r>
        <w:rPr>
          <w:rFonts w:hint="eastAsia" w:ascii="Times New Roman" w:hAnsi="Times New Roman" w:eastAsia="仿宋" w:cs="仿宋"/>
          <w:b w:val="0"/>
          <w:bCs w:val="0"/>
          <w:sz w:val="32"/>
          <w:szCs w:val="32"/>
        </w:rPr>
        <w:t>实施违法行为人的举报（内部举报人除外</w:t>
      </w:r>
      <w:r>
        <w:rPr>
          <w:rFonts w:hint="eastAsia" w:ascii="Times New Roman" w:hAnsi="Times New Roman" w:eastAsia="仿宋" w:cs="仿宋"/>
          <w:b w:val="0"/>
          <w:bCs w:val="0"/>
          <w:sz w:val="32"/>
          <w:szCs w:val="32"/>
          <w:lang w:eastAsia="zh-CN"/>
        </w:rPr>
        <w:t>）；</w:t>
      </w:r>
    </w:p>
    <w:p w14:paraId="2471ED74">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bCs/>
          <w:sz w:val="32"/>
          <w:szCs w:val="32"/>
        </w:rPr>
        <w:t>3.</w:t>
      </w:r>
      <w:r>
        <w:rPr>
          <w:rFonts w:hint="eastAsia" w:ascii="Times New Roman" w:hAnsi="Times New Roman" w:eastAsia="仿宋" w:cs="仿宋"/>
          <w:b w:val="0"/>
          <w:bCs w:val="0"/>
          <w:sz w:val="32"/>
          <w:szCs w:val="32"/>
        </w:rPr>
        <w:t>其他不符合法律、法规规定的奖励情形</w:t>
      </w:r>
      <w:r>
        <w:rPr>
          <w:rFonts w:hint="eastAsia" w:ascii="Times New Roman" w:hAnsi="Times New Roman" w:eastAsia="仿宋" w:cs="仿宋"/>
          <w:b w:val="0"/>
          <w:bCs w:val="0"/>
          <w:sz w:val="32"/>
          <w:szCs w:val="32"/>
          <w:lang w:eastAsia="zh-CN"/>
        </w:rPr>
        <w:t>。</w:t>
      </w:r>
    </w:p>
    <w:p w14:paraId="5F745F4A">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四、奖励标准</w:t>
      </w:r>
    </w:p>
    <w:p w14:paraId="445E16F8">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val="0"/>
          <w:bCs w:val="0"/>
          <w:sz w:val="32"/>
          <w:szCs w:val="32"/>
        </w:rPr>
        <w:t>举报人提供的违法违规线索，经辖区市场监管部门核查，核查情况与举报事实基本相符、确属违反市场监管领域法律法规行为的，给予一次性奖励50元。</w:t>
      </w:r>
    </w:p>
    <w:p w14:paraId="67CA32FE">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五、奖励程序</w:t>
      </w:r>
    </w:p>
    <w:p w14:paraId="6EB053D4">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一</w:t>
      </w:r>
      <w:r>
        <w:rPr>
          <w:rFonts w:hint="eastAsia" w:ascii="Times New Roman" w:hAnsi="Times New Roman" w:eastAsia="仿宋" w:cs="仿宋"/>
          <w:b/>
          <w:bCs/>
          <w:sz w:val="32"/>
          <w:szCs w:val="32"/>
          <w:lang w:eastAsia="zh-CN"/>
        </w:rPr>
        <w:t>）</w:t>
      </w:r>
      <w:r>
        <w:rPr>
          <w:rFonts w:hint="eastAsia" w:ascii="Times New Roman" w:hAnsi="Times New Roman" w:eastAsia="仿宋" w:cs="仿宋"/>
          <w:b w:val="0"/>
          <w:bCs w:val="0"/>
          <w:sz w:val="32"/>
          <w:szCs w:val="32"/>
        </w:rPr>
        <w:t>查证。辖区市场监管部门应在查证举报信息属实后，将奖励决定告知举报人，由举报人提供名下银行账户后启动奖励审批程序</w:t>
      </w:r>
      <w:r>
        <w:rPr>
          <w:rFonts w:hint="eastAsia" w:ascii="Times New Roman" w:hAnsi="Times New Roman" w:eastAsia="仿宋" w:cs="仿宋"/>
          <w:b w:val="0"/>
          <w:bCs w:val="0"/>
          <w:sz w:val="32"/>
          <w:szCs w:val="32"/>
          <w:lang w:eastAsia="zh-CN"/>
        </w:rPr>
        <w:t>。</w:t>
      </w:r>
    </w:p>
    <w:p w14:paraId="3C1B14C3">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二</w:t>
      </w:r>
      <w:r>
        <w:rPr>
          <w:rFonts w:hint="eastAsia" w:ascii="Times New Roman" w:hAnsi="Times New Roman" w:eastAsia="仿宋" w:cs="仿宋"/>
          <w:b/>
          <w:bCs/>
          <w:sz w:val="32"/>
          <w:szCs w:val="32"/>
          <w:lang w:eastAsia="zh-CN"/>
        </w:rPr>
        <w:t>）</w:t>
      </w:r>
      <w:r>
        <w:rPr>
          <w:rFonts w:hint="eastAsia" w:ascii="Times New Roman" w:hAnsi="Times New Roman" w:eastAsia="仿宋" w:cs="仿宋"/>
          <w:b w:val="0"/>
          <w:bCs w:val="0"/>
          <w:sz w:val="32"/>
          <w:szCs w:val="32"/>
        </w:rPr>
        <w:t>申报。辖区市场监管部门核对有关资料，填写《举报奖励发放审批表》（供参考，附件），按照本单位相关财务规定进行申报。</w:t>
      </w:r>
    </w:p>
    <w:p w14:paraId="5F8EDE22">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三</w:t>
      </w:r>
      <w:r>
        <w:rPr>
          <w:rFonts w:hint="eastAsia" w:ascii="Times New Roman" w:hAnsi="Times New Roman" w:eastAsia="仿宋" w:cs="仿宋"/>
          <w:b/>
          <w:bCs/>
          <w:sz w:val="32"/>
          <w:szCs w:val="32"/>
          <w:lang w:eastAsia="zh-CN"/>
        </w:rPr>
        <w:t>）</w:t>
      </w:r>
      <w:r>
        <w:rPr>
          <w:rFonts w:hint="eastAsia" w:ascii="Times New Roman" w:hAnsi="Times New Roman" w:eastAsia="仿宋" w:cs="仿宋"/>
          <w:b w:val="0"/>
          <w:bCs w:val="0"/>
          <w:sz w:val="32"/>
          <w:szCs w:val="32"/>
        </w:rPr>
        <w:t>审批。辖区市场监管部门按照本单位相关财务规定流程，予以审批并发放举报奖励资金。</w:t>
      </w:r>
    </w:p>
    <w:p w14:paraId="448A9E7E">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val="0"/>
          <w:bCs w:val="0"/>
          <w:sz w:val="32"/>
          <w:szCs w:val="32"/>
        </w:rPr>
        <w:t>六、监督管理</w:t>
      </w:r>
    </w:p>
    <w:p w14:paraId="5A1E92DF">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一</w:t>
      </w:r>
      <w:r>
        <w:rPr>
          <w:rFonts w:hint="eastAsia" w:ascii="Times New Roman" w:hAnsi="Times New Roman" w:eastAsia="仿宋" w:cs="仿宋"/>
          <w:b/>
          <w:bCs/>
          <w:sz w:val="32"/>
          <w:szCs w:val="32"/>
          <w:lang w:eastAsia="zh-CN"/>
        </w:rPr>
        <w:t>）</w:t>
      </w:r>
      <w:r>
        <w:rPr>
          <w:rFonts w:hint="eastAsia" w:ascii="Times New Roman" w:hAnsi="Times New Roman" w:eastAsia="仿宋" w:cs="仿宋"/>
          <w:b w:val="0"/>
          <w:bCs w:val="0"/>
          <w:sz w:val="32"/>
          <w:szCs w:val="32"/>
        </w:rPr>
        <w:t>辖区市场监管部门应建立举报奖励档案，做好汇总统计工作，严肃财经纪律。</w:t>
      </w:r>
    </w:p>
    <w:p w14:paraId="2F6DD242">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二</w:t>
      </w:r>
      <w:r>
        <w:rPr>
          <w:rFonts w:hint="eastAsia" w:ascii="Times New Roman" w:hAnsi="Times New Roman" w:eastAsia="仿宋" w:cs="仿宋"/>
          <w:b/>
          <w:bCs/>
          <w:sz w:val="32"/>
          <w:szCs w:val="32"/>
          <w:lang w:eastAsia="zh-CN"/>
        </w:rPr>
        <w:t>）</w:t>
      </w:r>
      <w:r>
        <w:rPr>
          <w:rFonts w:hint="eastAsia" w:ascii="Times New Roman" w:hAnsi="Times New Roman" w:eastAsia="仿宋" w:cs="仿宋"/>
          <w:b w:val="0"/>
          <w:bCs w:val="0"/>
          <w:sz w:val="32"/>
          <w:szCs w:val="32"/>
        </w:rPr>
        <w:t>辖区市场监管部门应当加强对举报人个人信息的保护</w:t>
      </w:r>
      <w:r>
        <w:rPr>
          <w:rFonts w:hint="eastAsia" w:ascii="Times New Roman" w:hAnsi="Times New Roman" w:eastAsia="仿宋" w:cs="仿宋"/>
          <w:b w:val="0"/>
          <w:bCs w:val="0"/>
          <w:sz w:val="32"/>
          <w:szCs w:val="32"/>
          <w:lang w:eastAsia="zh-CN"/>
        </w:rPr>
        <w:t>，</w:t>
      </w:r>
      <w:r>
        <w:rPr>
          <w:rFonts w:hint="eastAsia" w:ascii="Times New Roman" w:hAnsi="Times New Roman" w:eastAsia="仿宋" w:cs="仿宋"/>
          <w:b w:val="0"/>
          <w:bCs w:val="0"/>
          <w:sz w:val="32"/>
          <w:szCs w:val="32"/>
        </w:rPr>
        <w:t>未经内部举报人同意，不得以任何方式泄露其身份信息、举报内容和举报奖励等相关情况。</w:t>
      </w:r>
    </w:p>
    <w:p w14:paraId="4C772127">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三</w:t>
      </w:r>
      <w:r>
        <w:rPr>
          <w:rFonts w:hint="eastAsia" w:ascii="Times New Roman" w:hAnsi="Times New Roman" w:eastAsia="仿宋" w:cs="仿宋"/>
          <w:b/>
          <w:bCs/>
          <w:sz w:val="32"/>
          <w:szCs w:val="32"/>
          <w:lang w:eastAsia="zh-CN"/>
        </w:rPr>
        <w:t>）</w:t>
      </w:r>
      <w:r>
        <w:rPr>
          <w:rFonts w:hint="eastAsia" w:ascii="Times New Roman" w:hAnsi="Times New Roman" w:eastAsia="仿宋" w:cs="仿宋"/>
          <w:b w:val="0"/>
          <w:bCs w:val="0"/>
          <w:sz w:val="32"/>
          <w:szCs w:val="32"/>
          <w:lang w:eastAsia="zh-CN"/>
        </w:rPr>
        <w:t>举报人伪造材料、隐瞒事实取得举报奖励，或者经</w:t>
      </w:r>
      <w:r>
        <w:rPr>
          <w:rFonts w:hint="eastAsia" w:ascii="Times New Roman" w:hAnsi="Times New Roman" w:eastAsia="仿宋" w:cs="仿宋"/>
          <w:b w:val="0"/>
          <w:bCs w:val="0"/>
          <w:sz w:val="32"/>
          <w:szCs w:val="32"/>
          <w:lang w:val="en-US" w:eastAsia="zh-CN"/>
        </w:rPr>
        <w:t>辖区</w:t>
      </w:r>
      <w:r>
        <w:rPr>
          <w:rFonts w:hint="eastAsia" w:ascii="Times New Roman" w:hAnsi="Times New Roman" w:eastAsia="仿宋" w:cs="仿宋"/>
          <w:b w:val="0"/>
          <w:bCs w:val="0"/>
          <w:sz w:val="32"/>
          <w:szCs w:val="32"/>
          <w:lang w:eastAsia="zh-CN"/>
        </w:rPr>
        <w:t>市场监督管理</w:t>
      </w:r>
      <w:r>
        <w:rPr>
          <w:rFonts w:hint="eastAsia" w:ascii="Times New Roman" w:hAnsi="Times New Roman" w:eastAsia="仿宋" w:cs="仿宋"/>
          <w:b w:val="0"/>
          <w:bCs w:val="0"/>
          <w:sz w:val="32"/>
          <w:szCs w:val="32"/>
          <w:lang w:val="en-US" w:eastAsia="zh-CN"/>
        </w:rPr>
        <w:t>部门</w:t>
      </w:r>
      <w:r>
        <w:rPr>
          <w:rFonts w:hint="eastAsia" w:ascii="Times New Roman" w:hAnsi="Times New Roman" w:eastAsia="仿宋" w:cs="仿宋"/>
          <w:b w:val="0"/>
          <w:bCs w:val="0"/>
          <w:sz w:val="32"/>
          <w:szCs w:val="32"/>
          <w:lang w:eastAsia="zh-CN"/>
        </w:rPr>
        <w:t>查实不符合奖励条件的，</w:t>
      </w:r>
      <w:r>
        <w:rPr>
          <w:rFonts w:hint="eastAsia" w:ascii="Times New Roman" w:hAnsi="Times New Roman" w:eastAsia="仿宋" w:cs="仿宋"/>
          <w:b w:val="0"/>
          <w:bCs w:val="0"/>
          <w:sz w:val="32"/>
          <w:szCs w:val="32"/>
          <w:lang w:val="en-US" w:eastAsia="zh-CN"/>
        </w:rPr>
        <w:t>区</w:t>
      </w:r>
      <w:r>
        <w:rPr>
          <w:rFonts w:hint="eastAsia" w:ascii="Times New Roman" w:hAnsi="Times New Roman" w:eastAsia="仿宋" w:cs="仿宋"/>
          <w:b w:val="0"/>
          <w:bCs w:val="0"/>
          <w:sz w:val="32"/>
          <w:szCs w:val="32"/>
          <w:lang w:eastAsia="zh-CN"/>
        </w:rPr>
        <w:t>市场监督管理局有权收回奖励奖金。举报人故意捏造事实诬告他人，或者弄虚作假骗取</w:t>
      </w:r>
      <w:r>
        <w:rPr>
          <w:rFonts w:hint="eastAsia" w:ascii="Times New Roman" w:hAnsi="Times New Roman" w:eastAsia="仿宋" w:cs="仿宋"/>
          <w:b w:val="0"/>
          <w:bCs w:val="0"/>
          <w:spacing w:val="-6"/>
          <w:sz w:val="32"/>
          <w:szCs w:val="32"/>
          <w:lang w:eastAsia="zh-CN"/>
        </w:rPr>
        <w:t>奖励资金，依法承担相应责任；涉嫌犯罪的，依法追究刑事</w:t>
      </w:r>
      <w:r>
        <w:rPr>
          <w:rFonts w:hint="eastAsia" w:ascii="Times New Roman" w:hAnsi="Times New Roman" w:eastAsia="仿宋" w:cs="仿宋"/>
          <w:b w:val="0"/>
          <w:bCs w:val="0"/>
          <w:sz w:val="32"/>
          <w:szCs w:val="32"/>
          <w:lang w:eastAsia="zh-CN"/>
        </w:rPr>
        <w:t>责任。</w:t>
      </w:r>
    </w:p>
    <w:p w14:paraId="56A53D58">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rPr>
      </w:pPr>
      <w:r>
        <w:rPr>
          <w:rFonts w:hint="eastAsia" w:ascii="Times New Roman" w:hAnsi="Times New Roman" w:eastAsia="仿宋" w:cs="仿宋"/>
          <w:b/>
          <w:bCs/>
          <w:spacing w:val="-6"/>
          <w:sz w:val="32"/>
          <w:szCs w:val="32"/>
          <w:lang w:val="en-US" w:eastAsia="zh-CN"/>
        </w:rPr>
        <w:t>（</w:t>
      </w:r>
      <w:r>
        <w:rPr>
          <w:rFonts w:hint="eastAsia" w:ascii="Times New Roman" w:hAnsi="Times New Roman" w:eastAsia="仿宋" w:cs="仿宋"/>
          <w:b/>
          <w:bCs/>
          <w:spacing wpsCustomData:val="-6" w:val="3"/>
          <w:sz w:val="32"/>
          <w:szCs w:val="32"/>
          <w:lang w:val="en-US" w:eastAsia="zh-CN"/>
        </w:rPr>
        <w:t>四）</w:t>
      </w:r>
      <w:r>
        <w:rPr>
          <w:rFonts w:hint="eastAsia" w:ascii="Times New Roman" w:hAnsi="Times New Roman" w:eastAsia="仿宋" w:cs="仿宋"/>
          <w:b w:val="0"/>
          <w:bCs w:val="0"/>
          <w:spacing wpsCustomData:val="-6" w:val="3"/>
          <w:sz w:val="32"/>
          <w:szCs w:val="32"/>
        </w:rPr>
        <w:t>本</w:t>
      </w:r>
      <w:r>
        <w:rPr>
          <w:rFonts w:hint="eastAsia" w:ascii="Times New Roman" w:hAnsi="Times New Roman" w:eastAsia="仿宋" w:cs="仿宋"/>
          <w:b w:val="0"/>
          <w:bCs w:val="0"/>
          <w:spacing wpsCustomData:val="-6" w:val="3"/>
          <w:sz w:val="32"/>
          <w:szCs w:val="32"/>
          <w:lang w:val="en-US" w:eastAsia="zh-CN"/>
        </w:rPr>
        <w:t>办法</w:t>
      </w:r>
      <w:r>
        <w:rPr>
          <w:rFonts w:hint="eastAsia" w:ascii="Times New Roman" w:hAnsi="Times New Roman" w:eastAsia="仿宋" w:cs="仿宋"/>
          <w:b w:val="0"/>
          <w:bCs w:val="0"/>
          <w:spacing wpsCustomData:val="-6" w:val="3"/>
          <w:sz w:val="32"/>
          <w:szCs w:val="32"/>
        </w:rPr>
        <w:t>自下发之日起施行，有效期截</w:t>
      </w:r>
      <w:r>
        <w:rPr>
          <w:rFonts w:hint="eastAsia" w:ascii="Times New Roman" w:hAnsi="Times New Roman" w:eastAsia="仿宋" w:cs="仿宋"/>
          <w:b w:val="0"/>
          <w:bCs w:val="0"/>
          <w:spacing wpsCustomData:val="-6" w:val="4"/>
          <w:sz w:val="32"/>
          <w:szCs w:val="32"/>
        </w:rPr>
        <w:t>至</w:t>
      </w:r>
      <w:r>
        <w:rPr>
          <w:rFonts w:hint="eastAsia" w:ascii="Times New Roman" w:hAnsi="Times New Roman" w:eastAsia="仿宋" w:cs="仿宋"/>
          <w:b w:val="0"/>
          <w:bCs w:val="0"/>
          <w:spacing wpsCustomData:val="-6" w:val="-6"/>
          <w:sz w:val="32"/>
          <w:szCs w:val="32"/>
        </w:rPr>
        <w:t>202</w:t>
      </w:r>
      <w:r>
        <w:rPr>
          <w:rFonts w:hint="eastAsia" w:ascii="Times New Roman" w:hAnsi="Times New Roman" w:eastAsia="仿宋" w:cs="仿宋"/>
          <w:b w:val="0"/>
          <w:bCs w:val="0"/>
          <w:spacing wpsCustomData:val="-6" w:val="-36"/>
          <w:sz w:val="32"/>
          <w:szCs w:val="32"/>
        </w:rPr>
        <w:t>6</w:t>
      </w:r>
      <w:r>
        <w:rPr>
          <w:rFonts w:hint="eastAsia" w:ascii="Times New Roman" w:hAnsi="Times New Roman" w:eastAsia="仿宋" w:cs="仿宋"/>
          <w:b w:val="0"/>
          <w:bCs w:val="0"/>
          <w:spacing wpsCustomData:val="-6" w:val="4"/>
          <w:sz w:val="32"/>
          <w:szCs w:val="32"/>
        </w:rPr>
        <w:t>年</w:t>
      </w:r>
      <w:r>
        <w:rPr>
          <w:rFonts w:hint="eastAsia" w:ascii="Times New Roman" w:hAnsi="Times New Roman" w:eastAsia="仿宋" w:cs="仿宋"/>
          <w:b w:val="0"/>
          <w:bCs w:val="0"/>
          <w:spacing wpsCustomData:val="-6" w:val="-6"/>
          <w:sz w:val="32"/>
          <w:szCs w:val="32"/>
        </w:rPr>
        <w:t>1</w:t>
      </w:r>
      <w:r>
        <w:rPr>
          <w:rFonts w:hint="eastAsia" w:ascii="Times New Roman" w:hAnsi="Times New Roman" w:eastAsia="仿宋" w:cs="仿宋"/>
          <w:b w:val="0"/>
          <w:bCs w:val="0"/>
          <w:spacing wpsCustomData:val="-6" w:val="-36"/>
          <w:sz w:val="32"/>
          <w:szCs w:val="32"/>
        </w:rPr>
        <w:t>2</w:t>
      </w:r>
      <w:r>
        <w:rPr>
          <w:rFonts w:hint="eastAsia" w:ascii="Times New Roman" w:hAnsi="Times New Roman" w:eastAsia="仿宋" w:cs="仿宋"/>
          <w:b w:val="0"/>
          <w:bCs w:val="0"/>
          <w:spacing wpsCustomData:val="-6" w:val="-45"/>
          <w:sz w:val="32"/>
          <w:szCs w:val="32"/>
        </w:rPr>
        <w:t>月</w:t>
      </w:r>
      <w:r>
        <w:rPr>
          <w:rFonts w:hint="eastAsia" w:ascii="Times New Roman" w:hAnsi="Times New Roman" w:eastAsia="仿宋" w:cs="仿宋"/>
          <w:b w:val="0"/>
          <w:bCs w:val="0"/>
          <w:sz w:val="32"/>
          <w:szCs w:val="32"/>
        </w:rPr>
        <w:t>31日。</w:t>
      </w:r>
    </w:p>
    <w:p w14:paraId="2EF3C909">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eastAsia" w:ascii="Times New Roman" w:hAnsi="Times New Roman" w:eastAsia="仿宋" w:cs="仿宋"/>
          <w:b w:val="0"/>
          <w:bCs w:val="0"/>
          <w:sz w:val="32"/>
          <w:szCs w:val="32"/>
          <w:lang w:eastAsia="zh-CN"/>
        </w:rPr>
      </w:pPr>
    </w:p>
    <w:p w14:paraId="5E9B0BF3">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left="1588" w:leftChars="206" w:hanging="942" w:hangingChars="3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val="0"/>
          <w:bCs w:val="0"/>
          <w:sz w:val="32"/>
          <w:szCs w:val="32"/>
          <w:lang w:eastAsia="zh-CN"/>
        </w:rPr>
        <w:t>附件：台江区“校园餐”食品安全违法违规行为举报奖励发放审批表</w:t>
      </w:r>
    </w:p>
    <w:p w14:paraId="6DFE3089">
      <w:pPr>
        <w:keepNext w:val="0"/>
        <w:keepLines w:val="0"/>
        <w:pageBreakBefore w:val="0"/>
        <w:kinsoku/>
        <w:wordWrap/>
        <w:autoSpaceDE/>
        <w:autoSpaceDN/>
        <w:bidi w:val="0"/>
        <w:snapToGrid/>
        <w:spacing w:line="560" w:lineRule="exact"/>
        <w:textAlignment w:val="auto"/>
        <w:rPr>
          <w:rFonts w:hint="eastAsia" w:ascii="Times New Roman" w:hAnsi="Times New Roman" w:eastAsia="仿宋" w:cs="仿宋"/>
          <w:b w:val="0"/>
          <w:bCs w:val="0"/>
          <w:sz w:val="32"/>
          <w:szCs w:val="32"/>
          <w:lang w:val="en-US" w:eastAsia="zh-CN"/>
        </w:rPr>
      </w:pPr>
    </w:p>
    <w:p w14:paraId="2C6519E8">
      <w:pPr>
        <w:keepNext w:val="0"/>
        <w:keepLines w:val="0"/>
        <w:pageBreakBefore w:val="0"/>
        <w:kinsoku/>
        <w:wordWrap/>
        <w:autoSpaceDE/>
        <w:autoSpaceDN/>
        <w:bidi w:val="0"/>
        <w:snapToGrid/>
        <w:spacing w:line="560" w:lineRule="exact"/>
        <w:textAlignment w:val="auto"/>
        <w:rPr>
          <w:rFonts w:hint="eastAsia" w:ascii="Times New Roman" w:hAnsi="Times New Roman" w:eastAsia="仿宋" w:cs="仿宋"/>
          <w:b w:val="0"/>
          <w:bCs w:val="0"/>
          <w:sz w:val="32"/>
          <w:szCs w:val="32"/>
          <w:lang w:val="en-US" w:eastAsia="zh-CN"/>
        </w:rPr>
      </w:pPr>
    </w:p>
    <w:p w14:paraId="4F229C57">
      <w:pPr>
        <w:keepNext w:val="0"/>
        <w:keepLines w:val="0"/>
        <w:pageBreakBefore w:val="0"/>
        <w:kinsoku/>
        <w:wordWrap/>
        <w:autoSpaceDE/>
        <w:autoSpaceDN/>
        <w:bidi w:val="0"/>
        <w:snapToGrid/>
        <w:spacing w:line="560" w:lineRule="exact"/>
        <w:textAlignment w:val="auto"/>
        <w:rPr>
          <w:rFonts w:hint="eastAsia" w:ascii="Times New Roman" w:hAnsi="Times New Roman" w:eastAsia="仿宋" w:cs="仿宋"/>
          <w:b w:val="0"/>
          <w:bCs w:val="0"/>
          <w:sz w:val="32"/>
          <w:szCs w:val="32"/>
          <w:lang w:val="en-US" w:eastAsia="zh-CN"/>
        </w:rPr>
      </w:pPr>
    </w:p>
    <w:p w14:paraId="2DBC8302">
      <w:pPr>
        <w:keepNext w:val="0"/>
        <w:keepLines w:val="0"/>
        <w:pageBreakBefore w:val="0"/>
        <w:kinsoku/>
        <w:wordWrap/>
        <w:autoSpaceDE/>
        <w:autoSpaceDN/>
        <w:bidi w:val="0"/>
        <w:snapToGrid/>
        <w:spacing w:line="560" w:lineRule="exact"/>
        <w:textAlignment w:val="auto"/>
        <w:rPr>
          <w:rFonts w:hint="eastAsia" w:ascii="Times New Roman" w:hAnsi="Times New Roman" w:eastAsia="仿宋" w:cs="仿宋"/>
          <w:b w:val="0"/>
          <w:bCs w:val="0"/>
          <w:sz w:val="32"/>
          <w:szCs w:val="32"/>
          <w:lang w:val="en-US" w:eastAsia="zh-CN"/>
        </w:rPr>
      </w:pPr>
    </w:p>
    <w:p w14:paraId="407096FC">
      <w:pPr>
        <w:keepNext w:val="0"/>
        <w:keepLines w:val="0"/>
        <w:pageBreakBefore w:val="0"/>
        <w:kinsoku/>
        <w:wordWrap/>
        <w:autoSpaceDE/>
        <w:autoSpaceDN/>
        <w:bidi w:val="0"/>
        <w:snapToGrid/>
        <w:spacing w:line="560" w:lineRule="exact"/>
        <w:textAlignment w:val="auto"/>
        <w:rPr>
          <w:rFonts w:hint="eastAsia" w:ascii="Times New Roman" w:hAnsi="Times New Roman" w:eastAsia="仿宋" w:cs="仿宋"/>
          <w:b w:val="0"/>
          <w:bCs w:val="0"/>
          <w:sz w:val="32"/>
          <w:szCs w:val="32"/>
          <w:lang w:val="en-US" w:eastAsia="zh-CN"/>
        </w:rPr>
      </w:pPr>
    </w:p>
    <w:p w14:paraId="10198D67">
      <w:pPr>
        <w:keepNext w:val="0"/>
        <w:keepLines w:val="0"/>
        <w:pageBreakBefore w:val="0"/>
        <w:kinsoku/>
        <w:wordWrap/>
        <w:autoSpaceDE/>
        <w:autoSpaceDN/>
        <w:bidi w:val="0"/>
        <w:snapToGrid/>
        <w:spacing w:line="560" w:lineRule="exact"/>
        <w:textAlignment w:val="auto"/>
        <w:rPr>
          <w:rFonts w:hint="eastAsia" w:ascii="Times New Roman" w:hAnsi="Times New Roman" w:eastAsia="仿宋" w:cs="仿宋"/>
          <w:b w:val="0"/>
          <w:bCs w:val="0"/>
          <w:sz w:val="32"/>
          <w:szCs w:val="32"/>
          <w:lang w:val="en-US" w:eastAsia="zh-CN"/>
        </w:rPr>
      </w:pPr>
    </w:p>
    <w:p w14:paraId="19522361">
      <w:pPr>
        <w:keepNext w:val="0"/>
        <w:keepLines w:val="0"/>
        <w:pageBreakBefore w:val="0"/>
        <w:kinsoku/>
        <w:wordWrap/>
        <w:autoSpaceDE/>
        <w:autoSpaceDN/>
        <w:bidi w:val="0"/>
        <w:snapToGrid/>
        <w:spacing w:line="560" w:lineRule="exact"/>
        <w:textAlignment w:val="auto"/>
        <w:rPr>
          <w:rFonts w:hint="eastAsia" w:ascii="Times New Roman" w:hAnsi="Times New Roman" w:eastAsia="仿宋" w:cs="仿宋"/>
          <w:b w:val="0"/>
          <w:bCs w:val="0"/>
          <w:sz w:val="32"/>
          <w:szCs w:val="32"/>
          <w:lang w:val="en-US" w:eastAsia="zh-CN"/>
        </w:rPr>
      </w:pPr>
    </w:p>
    <w:p w14:paraId="3753CE86">
      <w:pPr>
        <w:keepNext w:val="0"/>
        <w:keepLines w:val="0"/>
        <w:pageBreakBefore w:val="0"/>
        <w:kinsoku/>
        <w:wordWrap/>
        <w:autoSpaceDE/>
        <w:autoSpaceDN/>
        <w:bidi w:val="0"/>
        <w:snapToGrid/>
        <w:spacing w:line="560" w:lineRule="exact"/>
        <w:textAlignment w:val="auto"/>
        <w:rPr>
          <w:rFonts w:hint="eastAsia" w:ascii="Times New Roman" w:hAnsi="Times New Roman" w:eastAsia="仿宋" w:cs="仿宋"/>
          <w:b w:val="0"/>
          <w:bCs w:val="0"/>
          <w:sz w:val="32"/>
          <w:szCs w:val="32"/>
          <w:lang w:val="en-US" w:eastAsia="zh-CN"/>
        </w:rPr>
      </w:pPr>
    </w:p>
    <w:p w14:paraId="7658D98B">
      <w:pPr>
        <w:keepNext w:val="0"/>
        <w:keepLines w:val="0"/>
        <w:pageBreakBefore w:val="0"/>
        <w:kinsoku/>
        <w:wordWrap/>
        <w:autoSpaceDE/>
        <w:autoSpaceDN/>
        <w:bidi w:val="0"/>
        <w:snapToGrid/>
        <w:spacing w:line="560" w:lineRule="exact"/>
        <w:textAlignment w:val="auto"/>
        <w:rPr>
          <w:rFonts w:hint="eastAsia" w:ascii="Times New Roman" w:hAnsi="Times New Roman" w:eastAsia="仿宋" w:cs="仿宋"/>
          <w:b w:val="0"/>
          <w:bCs w:val="0"/>
          <w:sz w:val="32"/>
          <w:szCs w:val="32"/>
          <w:lang w:val="en-US" w:eastAsia="zh-CN"/>
        </w:rPr>
      </w:pPr>
    </w:p>
    <w:p w14:paraId="20D0FD03">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3E4BE0AB">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68BD6FFB">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5BFEC898">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41A9E5DD">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783FBAD2">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71A1A0AB">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428D1DB8">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62554DAB">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1BB36A35">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79BE6E00">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42EB1D63">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63F37DA9">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64DAA1E7">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313BC89C">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01BD1742">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7308CB97">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30A56179">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6BF82D91">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7EE1D3F5">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02D9CABA">
      <w:pPr>
        <w:keepNext w:val="0"/>
        <w:keepLines w:val="0"/>
        <w:pageBreakBefore w:val="0"/>
        <w:kinsoku/>
        <w:wordWrap/>
        <w:autoSpaceDE/>
        <w:autoSpaceDN/>
        <w:bidi w:val="0"/>
        <w:snapToGrid/>
        <w:spacing w:line="560" w:lineRule="exact"/>
        <w:textAlignment w:val="auto"/>
        <w:rPr>
          <w:rFonts w:hint="default" w:ascii="Times New Roman" w:hAnsi="Times New Roman" w:cs="Times New Roman"/>
          <w:b w:val="0"/>
          <w:bCs w:val="0"/>
          <w:lang w:val="en-US" w:eastAsia="zh-CN"/>
        </w:rPr>
      </w:pPr>
    </w:p>
    <w:p w14:paraId="5C878C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mc:AlternateContent>
          <mc:Choice Requires="wps">
            <w:drawing>
              <wp:anchor distT="0" distB="0" distL="114300" distR="114300" simplePos="0" relativeHeight="251662336" behindDoc="0" locked="0" layoutInCell="1" allowOverlap="1">
                <wp:simplePos x="0" y="0"/>
                <wp:positionH relativeFrom="column">
                  <wp:posOffset>73660</wp:posOffset>
                </wp:positionH>
                <wp:positionV relativeFrom="paragraph">
                  <wp:posOffset>250825</wp:posOffset>
                </wp:positionV>
                <wp:extent cx="5613400" cy="0"/>
                <wp:effectExtent l="0" t="7620" r="0" b="11430"/>
                <wp:wrapNone/>
                <wp:docPr id="4" name="直接连接符 4"/>
                <wp:cNvGraphicFramePr/>
                <a:graphic xmlns:a="http://schemas.openxmlformats.org/drawingml/2006/main">
                  <a:graphicData uri="http://schemas.microsoft.com/office/word/2010/wordprocessingShape">
                    <wps:wsp>
                      <wps:cNvCnPr/>
                      <wps:spPr>
                        <a:xfrm>
                          <a:off x="0" y="0"/>
                          <a:ext cx="5613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8pt;margin-top:19.75pt;height:0pt;width:442pt;z-index:251662336;mso-width-relative:page;mso-height-relative:page;" filled="f" stroked="t" coordsize="21600,21600" o:gfxdata="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esamPVAAAACAEAAA8AAAAAAAAAAQAgAAAAIgAAAGRycy9kb3ducmV2LnhtbFBLAQIU&#10;ABQAAAAIAIdO4kASJZoA9gEAAOUDAAAOAAAAAAAAAAEAIAAAACQBAABkcnMvZTJvRG9jLnhtbFBL&#10;BQYAAAAABgAGAFkBAACMBQAAAAA=&#10;">
                <v:fill on="f" focussize="0,0"/>
                <v:stroke weight="1.25pt" color="#000000" joinstyle="round"/>
                <v:imagedata o:title=""/>
                <o:lock v:ext="edit" aspectratio="f"/>
              </v:line>
            </w:pict>
          </mc:Fallback>
        </mc:AlternateContent>
      </w:r>
    </w:p>
    <w:p w14:paraId="6CC40D37">
      <w:pPr>
        <w:keepNext w:val="0"/>
        <w:keepLines w:val="0"/>
        <w:pageBreakBefore w:val="0"/>
        <w:widowControl w:val="0"/>
        <w:kinsoku/>
        <w:wordWrap/>
        <w:overflowPunct/>
        <w:topLinePunct w:val="0"/>
        <w:autoSpaceDE/>
        <w:autoSpaceDN/>
        <w:bidi w:val="0"/>
        <w:adjustRightInd/>
        <w:snapToGrid/>
        <w:spacing w:line="560" w:lineRule="exact"/>
        <w:ind w:firstLine="286" w:firstLineChars="100"/>
        <w:jc w:val="center"/>
        <w:textAlignment w:val="auto"/>
        <w:rPr>
          <w:rFonts w:hint="default" w:ascii="Times New Roman" w:hAnsi="Times New Roman" w:cs="Times New Roman"/>
          <w:b w:val="0"/>
          <w:bCs w:val="0"/>
          <w:lang w:val="en-US" w:eastAsia="zh-CN"/>
        </w:rPr>
        <w:sectPr>
          <w:footerReference r:id="rId3" w:type="default"/>
          <w:pgSz w:w="11906" w:h="16838"/>
          <w:pgMar w:top="1417" w:right="1417" w:bottom="1417" w:left="1417" w:header="851" w:footer="1049" w:gutter="0"/>
          <w:pgNumType w:fmt="numberInDash"/>
          <w:cols w:space="720" w:num="1"/>
          <w:rtlGutter w:val="0"/>
          <w:docGrid w:type="linesAndChars" w:linePitch="592" w:charSpace="1229"/>
        </w:sectPr>
      </w:pPr>
      <w:r>
        <w:rPr>
          <w:rFonts w:hint="default" w:ascii="Times New Roman" w:hAnsi="Times New Roman" w:eastAsia="仿宋" w:cs="Times New Roman"/>
          <w:spacing w:val="0"/>
          <w:sz w:val="28"/>
          <w:szCs w:val="28"/>
        </w:rPr>
        <w:t>福州市</w:t>
      </w:r>
      <w:r>
        <w:rPr>
          <w:rFonts w:hint="default" w:ascii="Times New Roman" w:hAnsi="Times New Roman" w:eastAsia="仿宋" w:cs="Times New Roman"/>
          <w:spacing w:val="0"/>
          <w:sz w:val="28"/>
          <w:szCs w:val="28"/>
        </w:rPr>
        <mc:AlternateContent>
          <mc:Choice Requires="wps">
            <w:drawing>
              <wp:anchor distT="0" distB="0" distL="114300" distR="114300" simplePos="0" relativeHeight="251663360" behindDoc="0" locked="0" layoutInCell="1" allowOverlap="1">
                <wp:simplePos x="0" y="0"/>
                <wp:positionH relativeFrom="column">
                  <wp:posOffset>73660</wp:posOffset>
                </wp:positionH>
                <wp:positionV relativeFrom="paragraph">
                  <wp:posOffset>600075</wp:posOffset>
                </wp:positionV>
                <wp:extent cx="5613400" cy="0"/>
                <wp:effectExtent l="0" t="7620" r="0" b="11430"/>
                <wp:wrapNone/>
                <wp:docPr id="5" name="直接连接符 5"/>
                <wp:cNvGraphicFramePr/>
                <a:graphic xmlns:a="http://schemas.openxmlformats.org/drawingml/2006/main">
                  <a:graphicData uri="http://schemas.microsoft.com/office/word/2010/wordprocessingShape">
                    <wps:wsp>
                      <wps:cNvCnPr/>
                      <wps:spPr>
                        <a:xfrm>
                          <a:off x="0" y="0"/>
                          <a:ext cx="5613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8pt;margin-top:47.25pt;height:0pt;width:442pt;z-index:251663360;mso-width-relative:page;mso-height-relative:page;" filled="f" stroked="t" coordsize="21600,21600" o:gfxdata="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xJCVHVAAAACAEAAA8AAAAAAAAAAQAgAAAAIgAAAGRycy9kb3ducmV2LnhtbFBLAQIU&#10;ABQAAAAIAIdO4kCLYUdq9gEAAOUDAAAOAAAAAAAAAAEAIAAAACQBAABkcnMvZTJvRG9jLnhtbFBL&#10;BQYAAAAABgAGAFkBAACMBQAAAAA=&#10;">
                <v:fill on="f" focussize="0,0"/>
                <v:stroke weight="1.25pt" color="#000000" joinstyle="round"/>
                <v:imagedata o:title=""/>
                <o:lock v:ext="edit" aspectratio="f"/>
              </v:line>
            </w:pict>
          </mc:Fallback>
        </mc:AlternateContent>
      </w:r>
      <w:r>
        <w:rPr>
          <w:rFonts w:hint="default" w:ascii="Times New Roman" w:hAnsi="Times New Roman" w:eastAsia="仿宋" w:cs="Times New Roman"/>
          <w:spacing w:val="0"/>
          <w:sz w:val="28"/>
          <w:szCs w:val="28"/>
        </w:rPr>
        <w:t xml:space="preserve">台江区食品安全委员会办公室    </w:t>
      </w:r>
      <w:r>
        <w:rPr>
          <w:rFonts w:hint="default" w:ascii="Times New Roman" w:hAnsi="Times New Roman" w:eastAsia="仿宋" w:cs="Times New Roman"/>
          <w:spacing w:val="0"/>
          <w:sz w:val="28"/>
          <w:szCs w:val="28"/>
          <w:lang w:eastAsia="zh-CN"/>
        </w:rPr>
        <w:t>202</w:t>
      </w:r>
      <w:r>
        <w:rPr>
          <w:rFonts w:hint="default" w:ascii="Times New Roman" w:hAnsi="Times New Roman" w:eastAsia="仿宋" w:cs="Times New Roman"/>
          <w:spacing w:val="0"/>
          <w:sz w:val="28"/>
          <w:szCs w:val="28"/>
          <w:lang w:val="en-US" w:eastAsia="zh-CN"/>
        </w:rPr>
        <w:t>5</w:t>
      </w:r>
      <w:r>
        <w:rPr>
          <w:rFonts w:hint="default" w:ascii="Times New Roman" w:hAnsi="Times New Roman" w:eastAsia="仿宋" w:cs="Times New Roman"/>
          <w:spacing w:val="0"/>
          <w:sz w:val="28"/>
          <w:szCs w:val="28"/>
          <w:lang w:eastAsia="zh-CN"/>
        </w:rPr>
        <w:t>年</w:t>
      </w:r>
      <w:r>
        <w:rPr>
          <w:rFonts w:hint="default" w:ascii="Times New Roman" w:hAnsi="Times New Roman" w:eastAsia="仿宋" w:cs="Times New Roman"/>
          <w:spacing w:val="0"/>
          <w:sz w:val="28"/>
          <w:szCs w:val="28"/>
          <w:lang w:val="en-US" w:eastAsia="zh-CN"/>
        </w:rPr>
        <w:t>8</w:t>
      </w:r>
      <w:r>
        <w:rPr>
          <w:rFonts w:hint="default" w:ascii="Times New Roman" w:hAnsi="Times New Roman" w:eastAsia="仿宋" w:cs="Times New Roman"/>
          <w:spacing w:val="0"/>
          <w:sz w:val="28"/>
          <w:szCs w:val="28"/>
          <w:lang w:eastAsia="zh-CN"/>
        </w:rPr>
        <w:t>月</w:t>
      </w:r>
      <w:r>
        <w:rPr>
          <w:rFonts w:hint="default" w:ascii="Times New Roman" w:hAnsi="Times New Roman" w:eastAsia="仿宋" w:cs="Times New Roman"/>
          <w:spacing w:val="0"/>
          <w:sz w:val="28"/>
          <w:szCs w:val="28"/>
          <w:lang w:val="en-US" w:eastAsia="zh-CN"/>
        </w:rPr>
        <w:t>2</w:t>
      </w:r>
      <w:r>
        <w:rPr>
          <w:rFonts w:hint="eastAsia" w:ascii="Times New Roman" w:hAnsi="Times New Roman" w:eastAsia="仿宋" w:cs="Times New Roman"/>
          <w:spacing w:val="0"/>
          <w:sz w:val="28"/>
          <w:szCs w:val="28"/>
          <w:lang w:val="en-US" w:eastAsia="zh-CN"/>
        </w:rPr>
        <w:t>6</w:t>
      </w:r>
      <w:r>
        <w:rPr>
          <w:rFonts w:hint="default" w:ascii="Times New Roman" w:hAnsi="Times New Roman" w:eastAsia="仿宋" w:cs="Times New Roman"/>
          <w:spacing w:val="0"/>
          <w:sz w:val="28"/>
          <w:szCs w:val="28"/>
          <w:lang w:eastAsia="zh-CN"/>
        </w:rPr>
        <w:t>日</w:t>
      </w:r>
      <w:r>
        <w:rPr>
          <w:rFonts w:hint="default" w:ascii="Times New Roman" w:hAnsi="Times New Roman" w:eastAsia="仿宋" w:cs="Times New Roman"/>
          <w:spacing w:val="0"/>
          <w:sz w:val="28"/>
          <w:szCs w:val="28"/>
        </w:rPr>
        <w:t>印发</w:t>
      </w:r>
      <w:bookmarkStart w:id="0" w:name="locat"/>
      <w:bookmarkEnd w:id="0"/>
    </w:p>
    <w:p w14:paraId="4C7ED7C6">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jc w:val="left"/>
        <w:textAlignment w:val="auto"/>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附件</w:t>
      </w:r>
    </w:p>
    <w:p w14:paraId="64728A48">
      <w:pPr>
        <w:bidi w:val="0"/>
        <w:ind w:left="0" w:leftChars="0" w:right="0" w:rightChars="0" w:firstLine="0" w:firstLineChars="0"/>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台江区“校园餐”食品安全违法违规行为</w:t>
      </w:r>
    </w:p>
    <w:p w14:paraId="26CD44CB">
      <w:pPr>
        <w:bidi w:val="0"/>
        <w:ind w:left="0" w:leftChars="0" w:right="0" w:rightChars="0" w:firstLine="0" w:firstLineChars="0"/>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举报奖励发放审批表（供参考）</w:t>
      </w:r>
    </w:p>
    <w:p w14:paraId="1A0861EA">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left="0" w:leftChars="0" w:right="0" w:rightChars="0" w:firstLine="0" w:firstLineChars="0"/>
        <w:jc w:val="center"/>
        <w:textAlignment w:val="auto"/>
        <w:rPr>
          <w:rFonts w:hint="default" w:ascii="Times New Roman" w:hAnsi="Times New Roman" w:cs="Times New Roman"/>
          <w:b/>
          <w:bCs/>
          <w:sz w:val="40"/>
          <w:szCs w:val="40"/>
          <w:lang w:val="en-US" w:eastAsia="zh-CN"/>
        </w:rPr>
      </w:pPr>
    </w:p>
    <w:tbl>
      <w:tblPr>
        <w:tblStyle w:val="10"/>
        <w:tblW w:w="9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4"/>
        <w:gridCol w:w="2738"/>
        <w:gridCol w:w="1412"/>
        <w:gridCol w:w="2926"/>
      </w:tblGrid>
      <w:tr w14:paraId="0796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jc w:val="center"/>
        </w:trPr>
        <w:tc>
          <w:tcPr>
            <w:tcW w:w="2164" w:type="dxa"/>
            <w:tcBorders>
              <w:top w:val="single" w:color="000000" w:sz="4" w:space="0"/>
              <w:left w:val="single" w:color="000000" w:sz="4" w:space="0"/>
              <w:bottom w:val="single" w:color="000000" w:sz="4" w:space="0"/>
              <w:right w:val="single" w:color="000000" w:sz="4" w:space="0"/>
            </w:tcBorders>
            <w:shd w:val="clear" w:color="auto" w:fill="F8F8F8"/>
            <w:vAlign w:val="center"/>
          </w:tcPr>
          <w:p w14:paraId="7E5C843B">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i w:val="0"/>
                <w:iCs w:val="0"/>
                <w:color w:val="000000"/>
                <w:sz w:val="28"/>
                <w:szCs w:val="28"/>
                <w:u w:val="none"/>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举报人</w:t>
            </w:r>
          </w:p>
        </w:tc>
        <w:tc>
          <w:tcPr>
            <w:tcW w:w="2738" w:type="dxa"/>
            <w:tcBorders>
              <w:top w:val="single" w:color="000000" w:sz="4" w:space="0"/>
              <w:left w:val="single" w:color="000000" w:sz="4" w:space="0"/>
              <w:bottom w:val="single" w:color="000000" w:sz="4" w:space="0"/>
              <w:right w:val="single" w:color="000000" w:sz="4" w:space="0"/>
            </w:tcBorders>
            <w:shd w:val="clear" w:color="auto" w:fill="F8F8F8"/>
            <w:vAlign w:val="center"/>
          </w:tcPr>
          <w:p w14:paraId="7355956A">
            <w:pPr>
              <w:spacing w:line="1" w:lineRule="atLeast"/>
              <w:ind w:left="0" w:leftChars="0" w:right="0" w:rightChars="0" w:firstLine="0" w:firstLineChars="0"/>
              <w:jc w:val="center"/>
              <w:rPr>
                <w:rFonts w:hint="default" w:ascii="Times New Roman" w:hAnsi="Times New Roman" w:eastAsia="system-ui" w:cs="Times New Roman"/>
                <w:i w:val="0"/>
                <w:iCs w:val="0"/>
                <w:color w:val="000000"/>
                <w:sz w:val="28"/>
                <w:szCs w:val="28"/>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F8F8F8"/>
            <w:vAlign w:val="center"/>
          </w:tcPr>
          <w:p w14:paraId="622CF7D8">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i w:val="0"/>
                <w:iCs w:val="0"/>
                <w:color w:val="000000"/>
                <w:sz w:val="28"/>
                <w:szCs w:val="28"/>
                <w:u w:val="none"/>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联系方式</w:t>
            </w:r>
          </w:p>
        </w:tc>
        <w:tc>
          <w:tcPr>
            <w:tcW w:w="2926" w:type="dxa"/>
            <w:tcBorders>
              <w:top w:val="single" w:color="000000" w:sz="4" w:space="0"/>
              <w:left w:val="single" w:color="000000" w:sz="4" w:space="0"/>
              <w:bottom w:val="single" w:color="000000" w:sz="4" w:space="0"/>
              <w:right w:val="single" w:color="000000" w:sz="4" w:space="0"/>
            </w:tcBorders>
            <w:shd w:val="clear" w:color="auto" w:fill="F8F8F8"/>
            <w:vAlign w:val="center"/>
          </w:tcPr>
          <w:p w14:paraId="7E41C921">
            <w:pPr>
              <w:spacing w:line="1" w:lineRule="atLeast"/>
              <w:ind w:left="0" w:leftChars="0" w:right="0" w:rightChars="0" w:firstLine="0" w:firstLineChars="0"/>
              <w:jc w:val="center"/>
              <w:rPr>
                <w:rFonts w:hint="default" w:ascii="Times New Roman" w:hAnsi="Times New Roman" w:eastAsia="system-ui" w:cs="Times New Roman"/>
                <w:i w:val="0"/>
                <w:iCs w:val="0"/>
                <w:color w:val="000000"/>
                <w:sz w:val="28"/>
                <w:szCs w:val="28"/>
                <w:u w:val="none"/>
              </w:rPr>
            </w:pPr>
          </w:p>
        </w:tc>
      </w:tr>
      <w:tr w14:paraId="5010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2F6A">
            <w:pPr>
              <w:spacing w:line="1" w:lineRule="atLeast"/>
              <w:ind w:left="0" w:leftChars="0" w:right="0" w:rightChars="0" w:firstLine="0" w:firstLineChars="0"/>
              <w:jc w:val="center"/>
              <w:rPr>
                <w:rFonts w:hint="default" w:ascii="Times New Roman" w:hAnsi="Times New Roman" w:eastAsia="system-ui" w:cs="Times New Roman"/>
                <w:i w:val="0"/>
                <w:iCs w:val="0"/>
                <w:color w:val="000000"/>
                <w:sz w:val="28"/>
                <w:szCs w:val="28"/>
                <w:u w:val="none"/>
              </w:rPr>
            </w:pPr>
            <w:r>
              <w:rPr>
                <w:rFonts w:hint="default" w:ascii="Times New Roman" w:hAnsi="Times New Roman" w:eastAsia="system-ui" w:cs="Times New Roman"/>
                <w:i w:val="0"/>
                <w:iCs w:val="0"/>
                <w:color w:val="000000"/>
                <w:sz w:val="28"/>
                <w:szCs w:val="28"/>
                <w:u w:val="none"/>
                <w:lang w:val="en-US" w:eastAsia="zh-CN"/>
              </w:rPr>
              <w:t>发放金额</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F50A">
            <w:pPr>
              <w:spacing w:line="1" w:lineRule="atLeast"/>
              <w:ind w:left="0" w:leftChars="0" w:right="0" w:rightChars="0" w:firstLine="0" w:firstLineChars="0"/>
              <w:jc w:val="center"/>
              <w:rPr>
                <w:rFonts w:hint="default" w:ascii="Times New Roman" w:hAnsi="Times New Roman" w:eastAsia="system-ui" w:cs="Times New Roman"/>
                <w:i w:val="0"/>
                <w:iCs w:val="0"/>
                <w:color w:val="000000"/>
                <w:sz w:val="28"/>
                <w:szCs w:val="28"/>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FD5D">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i w:val="0"/>
                <w:iCs w:val="0"/>
                <w:color w:val="000000"/>
                <w:sz w:val="28"/>
                <w:szCs w:val="28"/>
                <w:u w:val="none"/>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银行账号</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4D97">
            <w:pPr>
              <w:spacing w:line="1" w:lineRule="atLeast"/>
              <w:ind w:left="0" w:leftChars="0" w:right="0" w:rightChars="0" w:firstLine="0" w:firstLineChars="0"/>
              <w:jc w:val="center"/>
              <w:rPr>
                <w:rFonts w:hint="default" w:ascii="Times New Roman" w:hAnsi="Times New Roman" w:eastAsia="system-ui" w:cs="Times New Roman"/>
                <w:i w:val="0"/>
                <w:iCs w:val="0"/>
                <w:color w:val="000000"/>
                <w:sz w:val="28"/>
                <w:szCs w:val="28"/>
                <w:u w:val="none"/>
              </w:rPr>
            </w:pPr>
          </w:p>
        </w:tc>
      </w:tr>
      <w:tr w14:paraId="1471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2164" w:type="dxa"/>
            <w:tcBorders>
              <w:top w:val="single" w:color="000000" w:sz="4" w:space="0"/>
              <w:left w:val="single" w:color="000000" w:sz="4" w:space="0"/>
              <w:bottom w:val="single" w:color="000000" w:sz="4" w:space="0"/>
              <w:right w:val="single" w:color="000000" w:sz="4" w:space="0"/>
            </w:tcBorders>
            <w:shd w:val="clear" w:color="auto" w:fill="F8F8F8"/>
            <w:vAlign w:val="center"/>
          </w:tcPr>
          <w:p w14:paraId="39BF7938">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i w:val="0"/>
                <w:iCs w:val="0"/>
                <w:color w:val="000000"/>
                <w:sz w:val="28"/>
                <w:szCs w:val="28"/>
                <w:u w:val="none"/>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举报内容</w:t>
            </w:r>
          </w:p>
        </w:tc>
        <w:tc>
          <w:tcPr>
            <w:tcW w:w="7076"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14:paraId="46952C5F">
            <w:pPr>
              <w:spacing w:line="1" w:lineRule="atLeast"/>
              <w:ind w:left="0" w:leftChars="0" w:right="0" w:rightChars="0" w:firstLine="0" w:firstLineChars="0"/>
              <w:jc w:val="center"/>
              <w:rPr>
                <w:rFonts w:hint="default" w:ascii="Times New Roman" w:hAnsi="Times New Roman" w:eastAsia="system-ui" w:cs="Times New Roman"/>
                <w:i w:val="0"/>
                <w:iCs w:val="0"/>
                <w:color w:val="000000"/>
                <w:sz w:val="28"/>
                <w:szCs w:val="28"/>
                <w:u w:val="none"/>
              </w:rPr>
            </w:pPr>
          </w:p>
        </w:tc>
      </w:tr>
      <w:tr w14:paraId="4B8A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4BE5">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i w:val="0"/>
                <w:iCs w:val="0"/>
                <w:color w:val="000000"/>
                <w:sz w:val="28"/>
                <w:szCs w:val="28"/>
                <w:u w:val="none"/>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核查情况</w:t>
            </w:r>
          </w:p>
        </w:tc>
        <w:tc>
          <w:tcPr>
            <w:tcW w:w="7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6D32F">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i w:val="0"/>
                <w:iCs w:val="0"/>
                <w:color w:val="000000"/>
                <w:sz w:val="28"/>
                <w:szCs w:val="28"/>
                <w:u w:val="none"/>
              </w:rPr>
            </w:pPr>
          </w:p>
        </w:tc>
      </w:tr>
      <w:tr w14:paraId="4CA5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jc w:val="center"/>
        </w:trPr>
        <w:tc>
          <w:tcPr>
            <w:tcW w:w="2164" w:type="dxa"/>
            <w:tcBorders>
              <w:top w:val="single" w:color="000000" w:sz="4" w:space="0"/>
              <w:left w:val="single" w:color="000000" w:sz="4" w:space="0"/>
              <w:bottom w:val="single" w:color="000000" w:sz="4" w:space="0"/>
              <w:right w:val="single" w:color="000000" w:sz="4" w:space="0"/>
            </w:tcBorders>
            <w:shd w:val="clear" w:color="auto" w:fill="F8F8F8"/>
            <w:vAlign w:val="center"/>
          </w:tcPr>
          <w:p w14:paraId="0986E91B">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i w:val="0"/>
                <w:iCs w:val="0"/>
                <w:color w:val="000000"/>
                <w:sz w:val="28"/>
                <w:szCs w:val="28"/>
                <w:u w:val="none"/>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经办人意见</w:t>
            </w:r>
          </w:p>
        </w:tc>
        <w:tc>
          <w:tcPr>
            <w:tcW w:w="7076"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14:paraId="1B331B78">
            <w:pPr>
              <w:keepNext w:val="0"/>
              <w:keepLines w:val="0"/>
              <w:widowControl/>
              <w:suppressLineNumbers w:val="0"/>
              <w:spacing w:line="1" w:lineRule="atLeast"/>
              <w:ind w:left="0" w:leftChars="0" w:right="0" w:rightChars="0" w:firstLine="0" w:firstLineChars="0"/>
              <w:jc w:val="left"/>
              <w:textAlignment w:val="center"/>
              <w:rPr>
                <w:rFonts w:hint="default" w:ascii="Times New Roman" w:hAnsi="Times New Roman" w:eastAsia="system-ui" w:cs="Times New Roman"/>
                <w:b w:val="0"/>
                <w:bCs w:val="0"/>
                <w:i w:val="0"/>
                <w:iCs w:val="0"/>
                <w:color w:val="000000"/>
                <w:spacing w:val="-6"/>
                <w:kern w:val="0"/>
                <w:sz w:val="28"/>
                <w:szCs w:val="28"/>
                <w:u w:val="none"/>
                <w:lang w:val="en-US" w:eastAsia="zh-CN" w:bidi="ar"/>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（供参考：根据举报线索展开调查，经查证属实，符合奖励发放的范围及条件，建议予以奖励。）</w:t>
            </w:r>
          </w:p>
          <w:p w14:paraId="75506CBF">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i w:val="0"/>
                <w:iCs w:val="0"/>
                <w:color w:val="000000"/>
                <w:sz w:val="28"/>
                <w:szCs w:val="28"/>
                <w:u w:val="none"/>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签字：  年  月  日</w:t>
            </w:r>
          </w:p>
        </w:tc>
      </w:tr>
      <w:tr w14:paraId="41A1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257B">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b w:val="0"/>
                <w:bCs w:val="0"/>
                <w:i w:val="0"/>
                <w:iCs w:val="0"/>
                <w:color w:val="000000"/>
                <w:spacing w:val="-6"/>
                <w:kern w:val="0"/>
                <w:sz w:val="28"/>
                <w:szCs w:val="28"/>
                <w:u w:val="none"/>
                <w:lang w:val="en-US" w:eastAsia="zh-CN" w:bidi="ar"/>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经办部门</w:t>
            </w:r>
          </w:p>
          <w:p w14:paraId="40E6943A">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i w:val="0"/>
                <w:iCs w:val="0"/>
                <w:color w:val="000000"/>
                <w:sz w:val="28"/>
                <w:szCs w:val="28"/>
                <w:u w:val="none"/>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意见</w:t>
            </w:r>
          </w:p>
        </w:tc>
        <w:tc>
          <w:tcPr>
            <w:tcW w:w="707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821C877">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i w:val="0"/>
                <w:iCs w:val="0"/>
                <w:color w:val="000000"/>
                <w:sz w:val="28"/>
                <w:szCs w:val="28"/>
                <w:u w:val="none"/>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签字：  年  月  日</w:t>
            </w:r>
          </w:p>
        </w:tc>
      </w:tr>
      <w:tr w14:paraId="3CF4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64" w:type="dxa"/>
            <w:tcBorders>
              <w:top w:val="single" w:color="000000" w:sz="4" w:space="0"/>
              <w:left w:val="single" w:color="000000" w:sz="4" w:space="0"/>
              <w:bottom w:val="single" w:color="000000" w:sz="4" w:space="0"/>
              <w:right w:val="single" w:color="000000" w:sz="4" w:space="0"/>
            </w:tcBorders>
            <w:shd w:val="clear" w:color="auto" w:fill="F8F8F8"/>
            <w:vAlign w:val="center"/>
          </w:tcPr>
          <w:p w14:paraId="6B07AD12">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b w:val="0"/>
                <w:bCs w:val="0"/>
                <w:i w:val="0"/>
                <w:iCs w:val="0"/>
                <w:color w:val="000000"/>
                <w:spacing w:val="-6"/>
                <w:kern w:val="0"/>
                <w:sz w:val="28"/>
                <w:szCs w:val="28"/>
                <w:u w:val="none"/>
                <w:lang w:val="en-US" w:eastAsia="zh-CN" w:bidi="ar"/>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财务部门</w:t>
            </w:r>
          </w:p>
          <w:p w14:paraId="56BE14BB">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i w:val="0"/>
                <w:iCs w:val="0"/>
                <w:color w:val="000000"/>
                <w:sz w:val="28"/>
                <w:szCs w:val="28"/>
                <w:u w:val="none"/>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意见</w:t>
            </w:r>
          </w:p>
        </w:tc>
        <w:tc>
          <w:tcPr>
            <w:tcW w:w="7076" w:type="dxa"/>
            <w:gridSpan w:val="3"/>
            <w:tcBorders>
              <w:top w:val="single" w:color="000000" w:sz="4" w:space="0"/>
              <w:left w:val="single" w:color="000000" w:sz="4" w:space="0"/>
              <w:bottom w:val="single" w:color="000000" w:sz="4" w:space="0"/>
              <w:right w:val="single" w:color="000000" w:sz="4" w:space="0"/>
            </w:tcBorders>
            <w:shd w:val="clear" w:color="auto" w:fill="F8F8F8"/>
            <w:vAlign w:val="bottom"/>
          </w:tcPr>
          <w:p w14:paraId="6E9CC1B4">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i w:val="0"/>
                <w:iCs w:val="0"/>
                <w:color w:val="000000"/>
                <w:sz w:val="28"/>
                <w:szCs w:val="28"/>
                <w:u w:val="none"/>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签字：  年  月  日</w:t>
            </w:r>
          </w:p>
        </w:tc>
      </w:tr>
      <w:tr w14:paraId="77A7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0D4A">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b w:val="0"/>
                <w:bCs w:val="0"/>
                <w:i w:val="0"/>
                <w:iCs w:val="0"/>
                <w:color w:val="000000"/>
                <w:spacing w:val="-6"/>
                <w:kern w:val="0"/>
                <w:sz w:val="28"/>
                <w:szCs w:val="28"/>
                <w:u w:val="none"/>
                <w:lang w:val="en-US" w:eastAsia="zh-CN" w:bidi="ar"/>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分管领导</w:t>
            </w:r>
          </w:p>
          <w:p w14:paraId="7D9C7956">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i w:val="0"/>
                <w:iCs w:val="0"/>
                <w:color w:val="000000"/>
                <w:sz w:val="28"/>
                <w:szCs w:val="28"/>
                <w:u w:val="none"/>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意见</w:t>
            </w:r>
          </w:p>
        </w:tc>
        <w:tc>
          <w:tcPr>
            <w:tcW w:w="707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D015191">
            <w:pPr>
              <w:keepNext w:val="0"/>
              <w:keepLines w:val="0"/>
              <w:widowControl/>
              <w:suppressLineNumbers w:val="0"/>
              <w:spacing w:line="1" w:lineRule="atLeast"/>
              <w:ind w:left="0" w:leftChars="0" w:right="0" w:rightChars="0" w:firstLine="0" w:firstLineChars="0"/>
              <w:jc w:val="center"/>
              <w:textAlignment w:val="center"/>
              <w:rPr>
                <w:rFonts w:hint="default" w:ascii="Times New Roman" w:hAnsi="Times New Roman" w:eastAsia="system-ui" w:cs="Times New Roman"/>
                <w:i w:val="0"/>
                <w:iCs w:val="0"/>
                <w:color w:val="000000"/>
                <w:sz w:val="28"/>
                <w:szCs w:val="28"/>
                <w:u w:val="none"/>
              </w:rPr>
            </w:pPr>
            <w:r>
              <w:rPr>
                <w:rFonts w:hint="default" w:ascii="Times New Roman" w:hAnsi="Times New Roman" w:eastAsia="system-ui" w:cs="Times New Roman"/>
                <w:b w:val="0"/>
                <w:bCs w:val="0"/>
                <w:i w:val="0"/>
                <w:iCs w:val="0"/>
                <w:color w:val="000000"/>
                <w:spacing w:val="-6"/>
                <w:kern w:val="0"/>
                <w:sz w:val="28"/>
                <w:szCs w:val="28"/>
                <w:u w:val="none"/>
                <w:lang w:val="en-US" w:eastAsia="zh-CN" w:bidi="ar"/>
              </w:rPr>
              <w:t>签字：  年  月  日</w:t>
            </w:r>
          </w:p>
        </w:tc>
      </w:tr>
    </w:tbl>
    <w:p w14:paraId="2C487A3D">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left="0" w:leftChars="0" w:right="0" w:rightChars="0" w:firstLine="0" w:firstLineChars="0"/>
        <w:jc w:val="center"/>
        <w:textAlignment w:val="auto"/>
        <w:rPr>
          <w:rFonts w:hint="default" w:ascii="Times New Roman" w:hAnsi="Times New Roman" w:cs="Times New Roman"/>
          <w:b/>
          <w:bCs/>
          <w:sz w:val="40"/>
          <w:szCs w:val="40"/>
          <w:lang w:val="en-US" w:eastAsia="zh-CN"/>
        </w:rPr>
      </w:pPr>
    </w:p>
    <w:p w14:paraId="6FA973D3">
      <w:pPr>
        <w:keepNext w:val="0"/>
        <w:keepLines w:val="0"/>
        <w:pageBreakBefore w:val="0"/>
        <w:widowControl w:val="0"/>
        <w:kinsoku/>
        <w:wordWrap/>
        <w:overflowPunct w:val="0"/>
        <w:topLinePunct/>
        <w:autoSpaceDE/>
        <w:autoSpaceDN/>
        <w:bidi w:val="0"/>
        <w:adjustRightInd w:val="0"/>
        <w:snapToGrid/>
        <w:spacing w:line="560" w:lineRule="exact"/>
        <w:ind w:firstLine="628" w:firstLineChars="200"/>
        <w:textAlignment w:val="auto"/>
        <w:rPr>
          <w:rFonts w:hint="default" w:ascii="Times New Roman" w:hAnsi="Times New Roman" w:eastAsia="仿宋" w:cs="Times New Roman"/>
          <w:b w:val="0"/>
          <w:bCs w:val="0"/>
          <w:lang w:val="en-US" w:eastAsia="zh-CN"/>
        </w:rPr>
      </w:pPr>
    </w:p>
    <w:sectPr>
      <w:headerReference r:id="rId4" w:type="default"/>
      <w:footerReference r:id="rId5" w:type="default"/>
      <w:pgSz w:w="11906" w:h="16838"/>
      <w:pgMar w:top="1417" w:right="1417" w:bottom="1417" w:left="1417" w:header="851" w:footer="1049" w:gutter="0"/>
      <w:pgNumType w:fmt="numberInDash"/>
      <w:cols w:space="720" w:num="1"/>
      <w:rtlGutter w:val="0"/>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7B0478-ABE1-457F-9B20-E447784020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6F0DD5-8722-4991-BCA0-AD702E96D83D}"/>
  </w:font>
  <w:font w:name="GWZT-EN">
    <w:panose1 w:val="02020400000000000000"/>
    <w:charset w:val="00"/>
    <w:family w:val="auto"/>
    <w:pitch w:val="default"/>
    <w:sig w:usb0="A00002BF" w:usb1="38CF7CFA" w:usb2="00082016" w:usb3="00000000" w:csb0="00000003" w:csb1="00000000"/>
    <w:embedRegular r:id="rId3" w:fontKey="{B647FEFE-9D08-455E-8A32-F2933F74B78E}"/>
  </w:font>
  <w:font w:name="仿宋">
    <w:panose1 w:val="02010609060101010101"/>
    <w:charset w:val="86"/>
    <w:family w:val="auto"/>
    <w:pitch w:val="default"/>
    <w:sig w:usb0="800002BF" w:usb1="38CF7CFA" w:usb2="00000016" w:usb3="00000000" w:csb0="00040001" w:csb1="00000000"/>
    <w:embedRegular r:id="rId4" w:fontKey="{E17367BD-C0A5-4184-BBDE-A041A3CD5858}"/>
  </w:font>
  <w:font w:name="楷体">
    <w:panose1 w:val="02010609060101010101"/>
    <w:charset w:val="86"/>
    <w:family w:val="auto"/>
    <w:pitch w:val="default"/>
    <w:sig w:usb0="800002BF" w:usb1="38CF7CFA" w:usb2="00000016" w:usb3="00000000" w:csb0="00040001" w:csb1="00000000"/>
    <w:embedRegular r:id="rId5" w:fontKey="{B87C13F5-652C-4A64-9AC7-B7B963756540}"/>
  </w:font>
  <w:font w:name="??_GB2312">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embedRegular r:id="rId6" w:fontKey="{811CF7B6-6B3B-44C0-99E0-E1ACC1928EF5}"/>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ystem-ui">
    <w:altName w:val="Segoe Print"/>
    <w:panose1 w:val="00000000000000000000"/>
    <w:charset w:val="00"/>
    <w:family w:val="auto"/>
    <w:pitch w:val="default"/>
    <w:sig w:usb0="00000000" w:usb1="00000000" w:usb2="00000000" w:usb3="00000000" w:csb0="00000000" w:csb1="00000000"/>
    <w:embedRegular r:id="rId7" w:fontKey="{013F47E9-E8D6-4B79-B6D7-5212A938A1FB}"/>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2016" w:usb3="00000000" w:csb0="00040001" w:csb1="00000000"/>
    <w:embedRegular r:id="rId8" w:fontKey="{E6F8811A-4BBE-48B1-BEF1-D0F7A639D6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D6F99">
    <w:pPr>
      <w:widowControl w:val="0"/>
      <w:overflowPunct w:val="0"/>
      <w:topLinePunct/>
      <w:adjustRightInd w:val="0"/>
      <w:snapToGrid w:val="0"/>
      <w:spacing w:line="471" w:lineRule="auto"/>
      <w:jc w:val="left"/>
      <w:rPr>
        <w:rFonts w:hint="eastAsia" w:ascii="GWZT-EN" w:hAnsi="Calibri" w:eastAsia="仿宋" w:cs="Times New Roman"/>
        <w:spacing w:val="-6"/>
        <w:kern w:val="2"/>
        <w:sz w:val="28"/>
        <w:szCs w:val="32"/>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posOffset>2684780</wp:posOffset>
              </wp:positionH>
              <wp:positionV relativeFrom="paragraph">
                <wp:posOffset>317500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BA422">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1.4pt;margin-top:25pt;height:144pt;width:144pt;mso-position-horizontal-relative:margin;mso-wrap-style:none;z-index:251661312;mso-width-relative:page;mso-height-relative:page;" filled="f" stroked="f" coordsize="21600,21600" o:gfxdata="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ArJLe1wAAAAoBAAAPAAAAAAAAAAEAIAAAACIAAABkcnMvZG93bnJldi54bWxQ&#10;SwECFAAUAAAACACHTuJAbP7xkTECAABjBAAADgAAAAAAAAABACAAAAAmAQAAZHJzL2Uyb0RvYy54&#10;bWxQSwUGAAAAAAYABgBZAQAAyQUAAAAA&#10;">
              <v:fill on="f" focussize="0,0"/>
              <v:stroke on="f" weight="0.5pt"/>
              <v:imagedata o:title=""/>
              <o:lock v:ext="edit" aspectratio="f"/>
              <v:textbox inset="0mm,0mm,0mm,0mm" style="mso-fit-shape-to-text:t;">
                <w:txbxContent>
                  <w:p w14:paraId="377BA422">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599F1">
    <w:pPr>
      <w:pStyle w:val="6"/>
      <w:spacing w:line="471" w:lineRule="auto"/>
      <w:rPr>
        <w:rFonts w:hint="eastAsia" w:ascii="GWZT-EN" w:eastAsia="仿宋"/>
        <w:sz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5C00">
    <w:pPr>
      <w:pStyle w:val="7"/>
      <w:rPr>
        <w:rFonts w:hint="eastAsia" w:ascii="GWZT-EN" w:eastAsia="仿宋"/>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drawingGridHorizontalSpacing w:val="308"/>
  <w:drawingGridVerticalSpacing w:val="29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NTNmMTQ0NTViNTU5MDdjNTIxM2YyOGM3OGQwNjkifQ=="/>
  </w:docVars>
  <w:rsids>
    <w:rsidRoot w:val="55CD4562"/>
    <w:rsid w:val="026D425F"/>
    <w:rsid w:val="066C3748"/>
    <w:rsid w:val="0B13151F"/>
    <w:rsid w:val="14231F17"/>
    <w:rsid w:val="15A06B1D"/>
    <w:rsid w:val="208B7373"/>
    <w:rsid w:val="22F84EEE"/>
    <w:rsid w:val="242F43AC"/>
    <w:rsid w:val="24F45B4E"/>
    <w:rsid w:val="2A6845C7"/>
    <w:rsid w:val="31A56EFA"/>
    <w:rsid w:val="32F61F4F"/>
    <w:rsid w:val="3CCE4CB5"/>
    <w:rsid w:val="41F44B61"/>
    <w:rsid w:val="42163727"/>
    <w:rsid w:val="4EAE36EF"/>
    <w:rsid w:val="55CD4562"/>
    <w:rsid w:val="5F8C0233"/>
    <w:rsid w:val="60216352"/>
    <w:rsid w:val="64091E2A"/>
    <w:rsid w:val="65083453"/>
    <w:rsid w:val="67D04F08"/>
    <w:rsid w:val="69842EAC"/>
    <w:rsid w:val="6F0A2BD9"/>
    <w:rsid w:val="74622D1E"/>
    <w:rsid w:val="77CA3EDF"/>
    <w:rsid w:val="7CF429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GWZT-EN" w:hAnsi="Calibri" w:eastAsia="仿宋" w:cs="Times New Roman"/>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GWZT-EN" w:hAnsi="Times New Roman" w:eastAsia="黑体" w:cs="Times New Roman"/>
      <w:kern w:val="2"/>
      <w:sz w:val="32"/>
      <w:szCs w:val="32"/>
    </w:rPr>
  </w:style>
  <w:style w:type="paragraph" w:styleId="3">
    <w:name w:val="heading 2"/>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GWZT-EN" w:hAnsi="Arial" w:eastAsia="楷体" w:cs="Times New Roman"/>
      <w:kern w:val="2"/>
      <w:sz w:val="32"/>
      <w:szCs w:val="32"/>
    </w:rPr>
  </w:style>
  <w:style w:type="paragraph" w:styleId="4">
    <w:name w:val="heading 3"/>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GWZT-EN" w:hAnsi="Times New Roman" w:eastAsia="仿宋" w:cs="Times New Roman"/>
      <w:kern w:val="2"/>
      <w:sz w:val="32"/>
      <w:szCs w:val="32"/>
    </w:rPr>
  </w:style>
  <w:style w:type="paragraph" w:styleId="5">
    <w:name w:val="heading 4"/>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GWZT-EN" w:hAnsi="Arial" w:eastAsia="仿宋" w:cs="Times New Roman"/>
      <w:kern w:val="2"/>
      <w:sz w:val="32"/>
      <w:szCs w:val="32"/>
    </w:rPr>
  </w:style>
  <w:style w:type="character" w:default="1" w:styleId="153">
    <w:name w:val="Default Paragraph Font"/>
    <w:semiHidden/>
    <w:qFormat/>
    <w:uiPriority w:val="0"/>
    <w:rPr>
      <w:rFonts w:ascii="GWZT-EN"/>
    </w:rPr>
  </w:style>
  <w:style w:type="table" w:default="1" w:styleId="10">
    <w:name w:val="Normal Table"/>
    <w:semiHidden/>
    <w:qFormat/>
    <w:uiPriority w:val="0"/>
    <w:pPr>
      <w:spacing w:line="1" w:lineRule="atLeast"/>
    </w:pPr>
    <w:rPr>
      <w:rFonts w:ascii="GWZT-EN"/>
    </w:rPr>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rFonts w:ascii="GWZT-E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rPr>
      <w:sz w:val="24"/>
    </w:rPr>
  </w:style>
  <w:style w:type="table" w:styleId="11">
    <w:name w:val="Table Grid"/>
    <w:basedOn w:val="10"/>
    <w:qFormat/>
    <w:uiPriority w:val="0"/>
    <w:pPr>
      <w:widowControl w:val="0"/>
      <w:spacing w:line="1" w:lineRule="atLeast"/>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Table Theme"/>
    <w:basedOn w:val="10"/>
    <w:qFormat/>
    <w:uiPriority w:val="0"/>
    <w:pPr>
      <w:widowControl w:val="0"/>
      <w:spacing w:line="1" w:lineRule="atLeast"/>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Colorful 1"/>
    <w:basedOn w:val="10"/>
    <w:qFormat/>
    <w:uiPriority w:val="0"/>
    <w:pPr>
      <w:widowControl w:val="0"/>
      <w:spacing w:line="1" w:lineRule="atLeast"/>
      <w:jc w:val="both"/>
    </w:pPr>
    <w:rPr>
      <w:rFonts w:ascii="GWZT-E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4">
    <w:name w:val="Table Colorful 2"/>
    <w:basedOn w:val="10"/>
    <w:qFormat/>
    <w:uiPriority w:val="0"/>
    <w:pPr>
      <w:widowControl w:val="0"/>
      <w:spacing w:line="1" w:lineRule="atLeast"/>
      <w:jc w:val="both"/>
    </w:pPr>
    <w:rPr>
      <w:rFonts w:ascii="GWZT-EN"/>
    </w:r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5">
    <w:name w:val="Table Colorful 3"/>
    <w:basedOn w:val="10"/>
    <w:qFormat/>
    <w:uiPriority w:val="0"/>
    <w:pPr>
      <w:widowControl w:val="0"/>
      <w:spacing w:line="1" w:lineRule="atLeast"/>
      <w:jc w:val="both"/>
    </w:pPr>
    <w:rPr>
      <w:rFonts w:ascii="GWZT-E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6">
    <w:name w:val="Table Elegant"/>
    <w:basedOn w:val="10"/>
    <w:qFormat/>
    <w:uiPriority w:val="0"/>
    <w:pPr>
      <w:widowControl w:val="0"/>
      <w:spacing w:line="1" w:lineRule="atLeast"/>
      <w:jc w:val="both"/>
    </w:pPr>
    <w:rPr>
      <w:rFonts w:ascii="GWZT-E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7">
    <w:name w:val="Table Classic 1"/>
    <w:basedOn w:val="10"/>
    <w:qFormat/>
    <w:uiPriority w:val="0"/>
    <w:pPr>
      <w:widowControl w:val="0"/>
      <w:spacing w:line="1" w:lineRule="atLeast"/>
      <w:jc w:val="both"/>
    </w:pPr>
    <w:rPr>
      <w:rFonts w:ascii="GWZT-EN"/>
    </w:r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8">
    <w:name w:val="Table Classic 2"/>
    <w:basedOn w:val="10"/>
    <w:qFormat/>
    <w:uiPriority w:val="0"/>
    <w:pPr>
      <w:widowControl w:val="0"/>
      <w:spacing w:line="1" w:lineRule="atLeast"/>
      <w:jc w:val="both"/>
    </w:pPr>
    <w:rPr>
      <w:rFonts w:ascii="GWZT-EN"/>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9">
    <w:name w:val="Table Classic 3"/>
    <w:basedOn w:val="10"/>
    <w:qFormat/>
    <w:uiPriority w:val="0"/>
    <w:pPr>
      <w:widowControl w:val="0"/>
      <w:spacing w:line="1" w:lineRule="atLeast"/>
      <w:jc w:val="both"/>
    </w:pPr>
    <w:rPr>
      <w:rFonts w:ascii="GWZT-E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20">
    <w:name w:val="Table Classic 4"/>
    <w:basedOn w:val="10"/>
    <w:qFormat/>
    <w:uiPriority w:val="0"/>
    <w:pPr>
      <w:widowControl w:val="0"/>
      <w:spacing w:line="1" w:lineRule="atLeast"/>
      <w:jc w:val="both"/>
    </w:pPr>
    <w:rPr>
      <w:rFonts w:ascii="GWZT-E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1">
    <w:name w:val="Table Simple 1"/>
    <w:basedOn w:val="10"/>
    <w:qFormat/>
    <w:uiPriority w:val="0"/>
    <w:pPr>
      <w:widowControl w:val="0"/>
      <w:spacing w:line="1" w:lineRule="atLeast"/>
      <w:jc w:val="both"/>
    </w:pPr>
    <w:rPr>
      <w:rFonts w:ascii="GWZT-EN"/>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22">
    <w:name w:val="Table Simple 2"/>
    <w:basedOn w:val="10"/>
    <w:qFormat/>
    <w:uiPriority w:val="0"/>
    <w:pPr>
      <w:widowControl w:val="0"/>
      <w:spacing w:line="1" w:lineRule="atLeast"/>
      <w:jc w:val="both"/>
    </w:pPr>
    <w:rPr>
      <w:rFonts w:ascii="GWZT-EN"/>
    </w:r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3">
    <w:name w:val="Table Simple 3"/>
    <w:basedOn w:val="10"/>
    <w:qFormat/>
    <w:uiPriority w:val="0"/>
    <w:pPr>
      <w:widowControl w:val="0"/>
      <w:spacing w:line="1" w:lineRule="atLeast"/>
      <w:jc w:val="both"/>
    </w:pPr>
    <w:rPr>
      <w:rFonts w:ascii="GWZT-E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24">
    <w:name w:val="Table Subtle 1"/>
    <w:basedOn w:val="10"/>
    <w:qFormat/>
    <w:uiPriority w:val="0"/>
    <w:pPr>
      <w:widowControl w:val="0"/>
      <w:spacing w:line="1" w:lineRule="atLeast"/>
      <w:jc w:val="both"/>
    </w:pPr>
    <w:rPr>
      <w:rFonts w:ascii="GWZT-EN"/>
    </w:r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5">
    <w:name w:val="Table Subtle 2"/>
    <w:basedOn w:val="10"/>
    <w:qFormat/>
    <w:uiPriority w:val="0"/>
    <w:pPr>
      <w:widowControl w:val="0"/>
      <w:spacing w:line="1" w:lineRule="atLeast"/>
      <w:jc w:val="both"/>
    </w:pPr>
    <w:rPr>
      <w:rFonts w:ascii="GWZT-EN"/>
    </w:r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6">
    <w:name w:val="Table 3D effects 1"/>
    <w:basedOn w:val="10"/>
    <w:qFormat/>
    <w:uiPriority w:val="0"/>
    <w:pPr>
      <w:widowControl w:val="0"/>
      <w:spacing w:line="1" w:lineRule="atLeast"/>
      <w:jc w:val="both"/>
    </w:pPr>
    <w:rPr>
      <w:rFonts w:ascii="GWZT-EN"/>
    </w:r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7">
    <w:name w:val="Table 3D effects 2"/>
    <w:basedOn w:val="10"/>
    <w:qFormat/>
    <w:uiPriority w:val="0"/>
    <w:pPr>
      <w:widowControl w:val="0"/>
      <w:spacing w:line="1" w:lineRule="atLeast"/>
      <w:jc w:val="both"/>
    </w:pPr>
    <w:rPr>
      <w:rFonts w:ascii="GWZT-EN"/>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8">
    <w:name w:val="Table 3D effects 3"/>
    <w:basedOn w:val="10"/>
    <w:qFormat/>
    <w:uiPriority w:val="0"/>
    <w:pPr>
      <w:widowControl w:val="0"/>
      <w:spacing w:line="1" w:lineRule="atLeast"/>
      <w:jc w:val="both"/>
    </w:pPr>
    <w:rPr>
      <w:rFonts w:ascii="GWZT-EN"/>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9">
    <w:name w:val="Table List 1"/>
    <w:basedOn w:val="10"/>
    <w:qFormat/>
    <w:uiPriority w:val="0"/>
    <w:pPr>
      <w:widowControl w:val="0"/>
      <w:spacing w:line="1" w:lineRule="atLeast"/>
      <w:jc w:val="both"/>
    </w:pPr>
    <w:rPr>
      <w:rFonts w:ascii="GWZT-EN"/>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0">
    <w:name w:val="Table List 2"/>
    <w:basedOn w:val="10"/>
    <w:qFormat/>
    <w:uiPriority w:val="0"/>
    <w:pPr>
      <w:widowControl w:val="0"/>
      <w:spacing w:line="1" w:lineRule="atLeast"/>
      <w:jc w:val="both"/>
    </w:pPr>
    <w:rPr>
      <w:rFonts w:ascii="GWZT-EN"/>
    </w:r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1">
    <w:name w:val="Table List 3"/>
    <w:basedOn w:val="10"/>
    <w:qFormat/>
    <w:uiPriority w:val="0"/>
    <w:pPr>
      <w:widowControl w:val="0"/>
      <w:spacing w:line="1" w:lineRule="atLeast"/>
      <w:jc w:val="both"/>
    </w:pPr>
    <w:rPr>
      <w:rFonts w:ascii="GWZT-E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32">
    <w:name w:val="Table List 4"/>
    <w:basedOn w:val="10"/>
    <w:qFormat/>
    <w:uiPriority w:val="0"/>
    <w:pPr>
      <w:widowControl w:val="0"/>
      <w:spacing w:line="1" w:lineRule="atLeast"/>
      <w:jc w:val="both"/>
    </w:pPr>
    <w:rPr>
      <w:rFonts w:ascii="GWZT-E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33">
    <w:name w:val="Table List 5"/>
    <w:basedOn w:val="10"/>
    <w:qFormat/>
    <w:uiPriority w:val="0"/>
    <w:pPr>
      <w:widowControl w:val="0"/>
      <w:spacing w:line="1" w:lineRule="atLeast"/>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34">
    <w:name w:val="Table List 6"/>
    <w:basedOn w:val="10"/>
    <w:qFormat/>
    <w:uiPriority w:val="0"/>
    <w:pPr>
      <w:widowControl w:val="0"/>
      <w:spacing w:line="1" w:lineRule="atLeast"/>
      <w:jc w:val="both"/>
    </w:pPr>
    <w:rPr>
      <w:rFonts w:ascii="GWZT-EN"/>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35">
    <w:name w:val="Table List 7"/>
    <w:basedOn w:val="10"/>
    <w:qFormat/>
    <w:uiPriority w:val="0"/>
    <w:pPr>
      <w:widowControl w:val="0"/>
      <w:spacing w:line="1" w:lineRule="atLeast"/>
      <w:jc w:val="both"/>
    </w:pPr>
    <w:rPr>
      <w:rFonts w:ascii="GWZT-EN"/>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36">
    <w:name w:val="Table List 8"/>
    <w:basedOn w:val="10"/>
    <w:qFormat/>
    <w:uiPriority w:val="0"/>
    <w:pPr>
      <w:widowControl w:val="0"/>
      <w:spacing w:line="1" w:lineRule="atLeast"/>
      <w:jc w:val="both"/>
    </w:pPr>
    <w:rPr>
      <w:rFonts w:ascii="GWZT-EN"/>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37">
    <w:name w:val="Table Contemporary"/>
    <w:basedOn w:val="10"/>
    <w:qFormat/>
    <w:uiPriority w:val="0"/>
    <w:pPr>
      <w:widowControl w:val="0"/>
      <w:spacing w:line="1" w:lineRule="atLeast"/>
      <w:jc w:val="both"/>
    </w:pPr>
    <w:rPr>
      <w:rFonts w:ascii="GWZT-EN"/>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38">
    <w:name w:val="Table Columns 1"/>
    <w:basedOn w:val="10"/>
    <w:qFormat/>
    <w:uiPriority w:val="0"/>
    <w:pPr>
      <w:widowControl w:val="0"/>
      <w:spacing w:line="1" w:lineRule="atLeast"/>
      <w:jc w:val="both"/>
    </w:pPr>
    <w:rPr>
      <w:rFonts w:ascii="GWZT-EN"/>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Columns 2"/>
    <w:basedOn w:val="10"/>
    <w:qFormat/>
    <w:uiPriority w:val="0"/>
    <w:pPr>
      <w:widowControl w:val="0"/>
      <w:spacing w:line="1" w:lineRule="atLeast"/>
      <w:jc w:val="both"/>
    </w:pPr>
    <w:rPr>
      <w:rFonts w:ascii="GWZT-EN"/>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0">
    <w:name w:val="Table Columns 3"/>
    <w:basedOn w:val="10"/>
    <w:qFormat/>
    <w:uiPriority w:val="0"/>
    <w:pPr>
      <w:widowControl w:val="0"/>
      <w:spacing w:line="1" w:lineRule="atLeast"/>
      <w:jc w:val="both"/>
    </w:pPr>
    <w:rPr>
      <w:rFonts w:ascii="GWZT-EN"/>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1">
    <w:name w:val="Table Columns 4"/>
    <w:basedOn w:val="10"/>
    <w:qFormat/>
    <w:uiPriority w:val="0"/>
    <w:pPr>
      <w:widowControl w:val="0"/>
      <w:spacing w:line="1" w:lineRule="atLeast"/>
      <w:jc w:val="both"/>
    </w:pPr>
    <w:rPr>
      <w:rFonts w:ascii="GWZT-EN"/>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42">
    <w:name w:val="Table Columns 5"/>
    <w:basedOn w:val="10"/>
    <w:qFormat/>
    <w:uiPriority w:val="0"/>
    <w:pPr>
      <w:widowControl w:val="0"/>
      <w:spacing w:line="1" w:lineRule="atLeast"/>
      <w:jc w:val="both"/>
    </w:pPr>
    <w:rPr>
      <w:rFonts w:ascii="GWZT-EN"/>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43">
    <w:name w:val="Table Grid 1"/>
    <w:basedOn w:val="10"/>
    <w:qFormat/>
    <w:uiPriority w:val="0"/>
    <w:pPr>
      <w:widowControl w:val="0"/>
      <w:spacing w:line="1" w:lineRule="atLeast"/>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44">
    <w:name w:val="Table Grid 2"/>
    <w:basedOn w:val="10"/>
    <w:qFormat/>
    <w:uiPriority w:val="0"/>
    <w:pPr>
      <w:widowControl w:val="0"/>
      <w:spacing w:line="1" w:lineRule="atLeast"/>
      <w:jc w:val="both"/>
    </w:pPr>
    <w:rPr>
      <w:rFonts w:ascii="GWZT-EN"/>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45">
    <w:name w:val="Table Grid 3"/>
    <w:basedOn w:val="10"/>
    <w:qFormat/>
    <w:uiPriority w:val="0"/>
    <w:pPr>
      <w:widowControl w:val="0"/>
      <w:spacing w:line="1" w:lineRule="atLeast"/>
      <w:jc w:val="both"/>
    </w:pPr>
    <w:rPr>
      <w:rFonts w:ascii="GWZT-E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46">
    <w:name w:val="Table Grid 4"/>
    <w:basedOn w:val="10"/>
    <w:qFormat/>
    <w:uiPriority w:val="0"/>
    <w:pPr>
      <w:widowControl w:val="0"/>
      <w:spacing w:line="1" w:lineRule="atLeast"/>
      <w:jc w:val="both"/>
    </w:pPr>
    <w:rPr>
      <w:rFonts w:ascii="GWZT-E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47">
    <w:name w:val="Table Grid 5"/>
    <w:basedOn w:val="10"/>
    <w:qFormat/>
    <w:uiPriority w:val="0"/>
    <w:pPr>
      <w:widowControl w:val="0"/>
      <w:spacing w:line="1" w:lineRule="atLeast"/>
      <w:jc w:val="both"/>
    </w:pPr>
    <w:rPr>
      <w:rFonts w:ascii="GWZT-E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48">
    <w:name w:val="Table Grid 6"/>
    <w:basedOn w:val="10"/>
    <w:qFormat/>
    <w:uiPriority w:val="0"/>
    <w:pPr>
      <w:widowControl w:val="0"/>
      <w:spacing w:line="1" w:lineRule="atLeast"/>
      <w:jc w:val="both"/>
    </w:pPr>
    <w:rPr>
      <w:rFonts w:ascii="GWZT-E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49">
    <w:name w:val="Table Grid 7"/>
    <w:basedOn w:val="10"/>
    <w:qFormat/>
    <w:uiPriority w:val="0"/>
    <w:pPr>
      <w:widowControl w:val="0"/>
      <w:spacing w:line="1" w:lineRule="atLeast"/>
      <w:jc w:val="both"/>
    </w:pPr>
    <w:rPr>
      <w:rFonts w:ascii="GWZT-E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0">
    <w:name w:val="Table Grid 8"/>
    <w:basedOn w:val="10"/>
    <w:qFormat/>
    <w:uiPriority w:val="0"/>
    <w:pPr>
      <w:widowControl w:val="0"/>
      <w:spacing w:line="1" w:lineRule="atLeast"/>
      <w:jc w:val="both"/>
    </w:pPr>
    <w:rPr>
      <w:rFonts w:ascii="GWZT-E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1">
    <w:name w:val="Table Web 1"/>
    <w:basedOn w:val="10"/>
    <w:qFormat/>
    <w:uiPriority w:val="0"/>
    <w:pPr>
      <w:widowControl w:val="0"/>
      <w:spacing w:line="1" w:lineRule="atLeast"/>
      <w:jc w:val="both"/>
    </w:pPr>
    <w:rPr>
      <w:rFonts w:ascii="GWZT-E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52">
    <w:name w:val="Table Web 2"/>
    <w:basedOn w:val="10"/>
    <w:qFormat/>
    <w:uiPriority w:val="0"/>
    <w:pPr>
      <w:widowControl w:val="0"/>
      <w:spacing w:line="1" w:lineRule="atLeast"/>
      <w:jc w:val="both"/>
    </w:pPr>
    <w:rPr>
      <w:rFonts w:ascii="GWZT-E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53">
    <w:name w:val="Table Web 3"/>
    <w:basedOn w:val="10"/>
    <w:qFormat/>
    <w:uiPriority w:val="0"/>
    <w:pPr>
      <w:widowControl w:val="0"/>
      <w:spacing w:line="1" w:lineRule="atLeast"/>
      <w:jc w:val="both"/>
    </w:pPr>
    <w:rPr>
      <w:rFonts w:ascii="GWZT-E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54">
    <w:name w:val="Table Professional"/>
    <w:basedOn w:val="10"/>
    <w:qFormat/>
    <w:uiPriority w:val="0"/>
    <w:pPr>
      <w:widowControl w:val="0"/>
      <w:spacing w:line="1" w:lineRule="atLeast"/>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55">
    <w:name w:val="Light Shading"/>
    <w:basedOn w:val="10"/>
    <w:qFormat/>
    <w:uiPriority w:val="60"/>
    <w:pPr>
      <w:spacing w:line="1" w:lineRule="atLeast"/>
    </w:pPr>
    <w:rPr>
      <w:rFonts w:ascii="GWZT-EN"/>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56">
    <w:name w:val="Light Shading Accent 1"/>
    <w:basedOn w:val="10"/>
    <w:qFormat/>
    <w:uiPriority w:val="60"/>
    <w:pPr>
      <w:spacing w:line="1" w:lineRule="atLeast"/>
    </w:pPr>
    <w:rPr>
      <w:rFonts w:ascii="GWZT-EN"/>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57">
    <w:name w:val="Light Shading Accent 2"/>
    <w:basedOn w:val="10"/>
    <w:qFormat/>
    <w:uiPriority w:val="60"/>
    <w:pPr>
      <w:spacing w:line="1" w:lineRule="atLeast"/>
    </w:pPr>
    <w:rPr>
      <w:rFonts w:ascii="GWZT-EN"/>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58">
    <w:name w:val="Light Shading Accent 3"/>
    <w:basedOn w:val="10"/>
    <w:qFormat/>
    <w:uiPriority w:val="60"/>
    <w:pPr>
      <w:spacing w:line="1" w:lineRule="atLeast"/>
    </w:pPr>
    <w:rPr>
      <w:rFonts w:ascii="GWZT-EN"/>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59">
    <w:name w:val="Light Shading Accent 4"/>
    <w:basedOn w:val="10"/>
    <w:qFormat/>
    <w:uiPriority w:val="60"/>
    <w:pPr>
      <w:spacing w:line="1" w:lineRule="atLeast"/>
    </w:pPr>
    <w:rPr>
      <w:rFonts w:ascii="GWZT-EN"/>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60">
    <w:name w:val="Light Shading Accent 5"/>
    <w:basedOn w:val="10"/>
    <w:qFormat/>
    <w:uiPriority w:val="60"/>
    <w:pPr>
      <w:spacing w:line="1" w:lineRule="atLeast"/>
    </w:pPr>
    <w:rPr>
      <w:rFonts w:ascii="GWZT-EN"/>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61">
    <w:name w:val="Light Shading Accent 6"/>
    <w:basedOn w:val="10"/>
    <w:qFormat/>
    <w:uiPriority w:val="60"/>
    <w:pPr>
      <w:spacing w:line="1" w:lineRule="atLeast"/>
    </w:pPr>
    <w:rPr>
      <w:rFonts w:ascii="GWZT-EN"/>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style>
  <w:style w:type="table" w:styleId="62">
    <w:name w:val="Light List"/>
    <w:basedOn w:val="10"/>
    <w:qFormat/>
    <w:uiPriority w:val="61"/>
    <w:pPr>
      <w:spacing w:line="1" w:lineRule="atLeast"/>
    </w:pPr>
    <w:rPr>
      <w:rFonts w:ascii="GWZT-E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63">
    <w:name w:val="Light List Accent 1"/>
    <w:basedOn w:val="10"/>
    <w:qFormat/>
    <w:uiPriority w:val="61"/>
    <w:pPr>
      <w:spacing w:line="1" w:lineRule="atLeast"/>
    </w:pPr>
    <w:rPr>
      <w:rFonts w:ascii="GWZT-EN"/>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styleId="64">
    <w:name w:val="Light List Accent 2"/>
    <w:basedOn w:val="10"/>
    <w:qFormat/>
    <w:uiPriority w:val="61"/>
    <w:pPr>
      <w:spacing w:line="1" w:lineRule="atLeast"/>
    </w:pPr>
    <w:rPr>
      <w:rFonts w:ascii="GWZT-EN"/>
    </w:rPr>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65">
    <w:name w:val="Light List Accent 3"/>
    <w:basedOn w:val="10"/>
    <w:qFormat/>
    <w:uiPriority w:val="61"/>
    <w:pPr>
      <w:spacing w:line="1" w:lineRule="atLeast"/>
    </w:pPr>
    <w:rPr>
      <w:rFonts w:ascii="GWZT-EN"/>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66">
    <w:name w:val="Light List Accent 4"/>
    <w:basedOn w:val="10"/>
    <w:qFormat/>
    <w:uiPriority w:val="61"/>
    <w:pPr>
      <w:spacing w:line="1" w:lineRule="atLeast"/>
    </w:pPr>
    <w:rPr>
      <w:rFonts w:ascii="GWZT-EN"/>
    </w:rPr>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67">
    <w:name w:val="Light List Accent 5"/>
    <w:basedOn w:val="10"/>
    <w:qFormat/>
    <w:uiPriority w:val="61"/>
    <w:pPr>
      <w:spacing w:line="1" w:lineRule="atLeast"/>
    </w:pPr>
    <w:rPr>
      <w:rFonts w:ascii="GWZT-EN"/>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68">
    <w:name w:val="Light List Accent 6"/>
    <w:basedOn w:val="10"/>
    <w:qFormat/>
    <w:uiPriority w:val="61"/>
    <w:pPr>
      <w:spacing w:line="1" w:lineRule="atLeast"/>
    </w:pPr>
    <w:rPr>
      <w:rFonts w:ascii="GWZT-EN"/>
    </w:rPr>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69">
    <w:name w:val="Light Grid"/>
    <w:basedOn w:val="10"/>
    <w:qFormat/>
    <w:uiPriority w:val="62"/>
    <w:pPr>
      <w:spacing w:line="1" w:lineRule="atLeast"/>
    </w:pPr>
    <w:rPr>
      <w:rFonts w:ascii="GWZT-EN"/>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styleId="70">
    <w:name w:val="Light Grid Accent 1"/>
    <w:basedOn w:val="10"/>
    <w:qFormat/>
    <w:uiPriority w:val="62"/>
    <w:pPr>
      <w:spacing w:line="1" w:lineRule="atLeast"/>
    </w:pPr>
    <w:rPr>
      <w:rFonts w:ascii="GWZT-EN"/>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styleId="71">
    <w:name w:val="Light Grid Accent 2"/>
    <w:basedOn w:val="10"/>
    <w:qFormat/>
    <w:uiPriority w:val="62"/>
    <w:pPr>
      <w:spacing w:line="1" w:lineRule="atLeast"/>
    </w:pPr>
    <w:rPr>
      <w:rFonts w:ascii="GWZT-EN"/>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72">
    <w:name w:val="Light Grid Accent 3"/>
    <w:basedOn w:val="10"/>
    <w:qFormat/>
    <w:uiPriority w:val="62"/>
    <w:pPr>
      <w:spacing w:line="1" w:lineRule="atLeast"/>
    </w:pPr>
    <w:rPr>
      <w:rFonts w:ascii="GWZT-EN"/>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73">
    <w:name w:val="Light Grid Accent 4"/>
    <w:basedOn w:val="10"/>
    <w:qFormat/>
    <w:uiPriority w:val="62"/>
    <w:pPr>
      <w:spacing w:line="1" w:lineRule="atLeast"/>
    </w:pPr>
    <w:rPr>
      <w:rFonts w:ascii="GWZT-EN"/>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74">
    <w:name w:val="Light Grid Accent 5"/>
    <w:basedOn w:val="10"/>
    <w:qFormat/>
    <w:uiPriority w:val="62"/>
    <w:pPr>
      <w:spacing w:line="1" w:lineRule="atLeast"/>
    </w:pPr>
    <w:rPr>
      <w:rFonts w:ascii="GWZT-EN"/>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75">
    <w:name w:val="Light Grid Accent 6"/>
    <w:basedOn w:val="10"/>
    <w:qFormat/>
    <w:uiPriority w:val="62"/>
    <w:pPr>
      <w:spacing w:line="1" w:lineRule="atLeast"/>
    </w:pPr>
    <w:rPr>
      <w:rFonts w:ascii="GWZT-EN"/>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76">
    <w:name w:val="Medium Shading 1"/>
    <w:basedOn w:val="10"/>
    <w:qFormat/>
    <w:uiPriority w:val="63"/>
    <w:pPr>
      <w:spacing w:line="1" w:lineRule="atLeast"/>
    </w:pPr>
    <w:rPr>
      <w:rFonts w:ascii="GWZT-EN"/>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band2Horz">
      <w:tblPr/>
      <w:tcPr>
        <w:tcBorders>
          <w:top w:val="nil"/>
          <w:left w:val="nil"/>
          <w:bottom w:val="nil"/>
          <w:right w:val="nil"/>
          <w:insideH w:val="nil"/>
          <w:insideV w:val="nil"/>
          <w:tl2br w:val="nil"/>
          <w:tr2bl w:val="nil"/>
        </w:tcBorders>
      </w:tcPr>
    </w:tblStylePr>
  </w:style>
  <w:style w:type="table" w:styleId="77">
    <w:name w:val="Medium Shading 1 Accent 1"/>
    <w:basedOn w:val="10"/>
    <w:qFormat/>
    <w:uiPriority w:val="63"/>
    <w:pPr>
      <w:spacing w:line="1" w:lineRule="atLeast"/>
    </w:pPr>
    <w:rPr>
      <w:rFonts w:ascii="GWZT-EN"/>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styleId="78">
    <w:name w:val="Medium Shading 1 Accent 2"/>
    <w:basedOn w:val="10"/>
    <w:qFormat/>
    <w:uiPriority w:val="63"/>
    <w:pPr>
      <w:spacing w:line="1" w:lineRule="atLeast"/>
    </w:pPr>
    <w:rPr>
      <w:rFonts w:ascii="GWZT-EN"/>
    </w:rPr>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styleId="79">
    <w:name w:val="Medium Shading 1 Accent 3"/>
    <w:basedOn w:val="10"/>
    <w:qFormat/>
    <w:uiPriority w:val="63"/>
    <w:pPr>
      <w:spacing w:line="1" w:lineRule="atLeast"/>
    </w:pPr>
    <w:rPr>
      <w:rFonts w:ascii="GWZT-EN"/>
    </w:rPr>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band2Horz">
      <w:tblPr/>
      <w:tcPr>
        <w:tcBorders>
          <w:top w:val="nil"/>
          <w:left w:val="nil"/>
          <w:bottom w:val="nil"/>
          <w:right w:val="nil"/>
          <w:insideH w:val="nil"/>
          <w:insideV w:val="nil"/>
          <w:tl2br w:val="nil"/>
          <w:tr2bl w:val="nil"/>
        </w:tcBorders>
      </w:tcPr>
    </w:tblStylePr>
  </w:style>
  <w:style w:type="table" w:styleId="80">
    <w:name w:val="Medium Shading 1 Accent 4"/>
    <w:basedOn w:val="10"/>
    <w:qFormat/>
    <w:uiPriority w:val="63"/>
    <w:pPr>
      <w:spacing w:line="1" w:lineRule="atLeast"/>
    </w:pPr>
    <w:rPr>
      <w:rFonts w:ascii="GWZT-EN"/>
    </w:rPr>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band2Horz">
      <w:tblPr/>
      <w:tcPr>
        <w:tcBorders>
          <w:top w:val="nil"/>
          <w:left w:val="nil"/>
          <w:bottom w:val="nil"/>
          <w:right w:val="nil"/>
          <w:insideH w:val="nil"/>
          <w:insideV w:val="nil"/>
          <w:tl2br w:val="nil"/>
          <w:tr2bl w:val="nil"/>
        </w:tcBorders>
      </w:tcPr>
    </w:tblStylePr>
  </w:style>
  <w:style w:type="table" w:styleId="81">
    <w:name w:val="Medium Shading 1 Accent 5"/>
    <w:basedOn w:val="10"/>
    <w:qFormat/>
    <w:uiPriority w:val="63"/>
    <w:pPr>
      <w:spacing w:line="1" w:lineRule="atLeast"/>
    </w:pPr>
    <w:rPr>
      <w:rFonts w:ascii="GWZT-EN"/>
    </w:rPr>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band2Horz">
      <w:tblPr/>
      <w:tcPr>
        <w:tcBorders>
          <w:top w:val="nil"/>
          <w:left w:val="nil"/>
          <w:bottom w:val="nil"/>
          <w:right w:val="nil"/>
          <w:insideH w:val="nil"/>
          <w:insideV w:val="nil"/>
          <w:tl2br w:val="nil"/>
          <w:tr2bl w:val="nil"/>
        </w:tcBorders>
      </w:tcPr>
    </w:tblStylePr>
  </w:style>
  <w:style w:type="table" w:styleId="82">
    <w:name w:val="Medium Shading 1 Accent 6"/>
    <w:basedOn w:val="10"/>
    <w:qFormat/>
    <w:uiPriority w:val="63"/>
    <w:pPr>
      <w:spacing w:line="1" w:lineRule="atLeast"/>
    </w:pPr>
    <w:rPr>
      <w:rFonts w:ascii="GWZT-EN"/>
    </w:rPr>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band2Horz">
      <w:tblPr/>
      <w:tcPr>
        <w:tcBorders>
          <w:top w:val="nil"/>
          <w:left w:val="nil"/>
          <w:bottom w:val="nil"/>
          <w:right w:val="nil"/>
          <w:insideH w:val="nil"/>
          <w:insideV w:val="nil"/>
          <w:tl2br w:val="nil"/>
          <w:tr2bl w:val="nil"/>
        </w:tcBorders>
      </w:tcPr>
    </w:tblStylePr>
  </w:style>
  <w:style w:type="table" w:styleId="83">
    <w:name w:val="Medium Shading 2"/>
    <w:basedOn w:val="10"/>
    <w:qFormat/>
    <w:uiPriority w:val="64"/>
    <w:pPr>
      <w:spacing w:line="1" w:lineRule="atLeast"/>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84">
    <w:name w:val="Medium Shading 2 Accent 1"/>
    <w:basedOn w:val="10"/>
    <w:qFormat/>
    <w:uiPriority w:val="64"/>
    <w:pPr>
      <w:spacing w:line="1" w:lineRule="atLeast"/>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85">
    <w:name w:val="Medium Shading 2 Accent 2"/>
    <w:basedOn w:val="10"/>
    <w:qFormat/>
    <w:uiPriority w:val="64"/>
    <w:pPr>
      <w:spacing w:line="1" w:lineRule="atLeast"/>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86">
    <w:name w:val="Medium Shading 2 Accent 3"/>
    <w:basedOn w:val="10"/>
    <w:qFormat/>
    <w:uiPriority w:val="64"/>
    <w:pPr>
      <w:spacing w:line="1" w:lineRule="atLeast"/>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87">
    <w:name w:val="Medium Shading 2 Accent 4"/>
    <w:basedOn w:val="10"/>
    <w:qFormat/>
    <w:uiPriority w:val="64"/>
    <w:pPr>
      <w:spacing w:line="1" w:lineRule="atLeast"/>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88">
    <w:name w:val="Medium Shading 2 Accent 5"/>
    <w:basedOn w:val="10"/>
    <w:qFormat/>
    <w:uiPriority w:val="64"/>
    <w:pPr>
      <w:spacing w:line="1" w:lineRule="atLeast"/>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89">
    <w:name w:val="Medium Shading 2 Accent 6"/>
    <w:basedOn w:val="10"/>
    <w:qFormat/>
    <w:uiPriority w:val="64"/>
    <w:pPr>
      <w:spacing w:line="1" w:lineRule="atLeast"/>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90">
    <w:name w:val="Medium List 1"/>
    <w:basedOn w:val="10"/>
    <w:qFormat/>
    <w:uiPriority w:val="65"/>
    <w:pPr>
      <w:spacing w:line="1" w:lineRule="atLeast"/>
    </w:pPr>
    <w:rPr>
      <w:rFonts w:ascii="GWZT-EN"/>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bottom w:val="nil"/>
          <w:right w:val="nil"/>
          <w:insideH w:val="nil"/>
          <w:insideV w:val="nil"/>
          <w:tl2br w:val="nil"/>
          <w:tr2bl w:val="nil"/>
        </w:tcBorders>
      </w:tcPr>
    </w:tblStylePr>
    <w:tblStylePr w:type="lastRow">
      <w:rPr>
        <w:b/>
        <w:bCs/>
        <w:color w:val="1F497D"/>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000000" w:sz="8" w:space="0"/>
          <w:left w:val="single" w:color="000000" w:sz="8" w:space="0"/>
          <w:bottom w:val="nil"/>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styleId="91">
    <w:name w:val="Medium List 1 Accent 1"/>
    <w:basedOn w:val="10"/>
    <w:qFormat/>
    <w:uiPriority w:val="65"/>
    <w:pPr>
      <w:spacing w:line="1" w:lineRule="atLeast"/>
    </w:pPr>
    <w:rPr>
      <w:rFonts w:ascii="GWZT-EN"/>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bottom w:val="nil"/>
          <w:right w:val="nil"/>
          <w:insideH w:val="nil"/>
          <w:insideV w:val="nil"/>
          <w:tl2br w:val="nil"/>
          <w:tr2bl w:val="nil"/>
        </w:tcBorders>
      </w:tcPr>
    </w:tblStylePr>
    <w:tblStylePr w:type="lastRow">
      <w:rPr>
        <w:b/>
        <w:bCs/>
        <w:color w:val="1F497D"/>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F81BD" w:sz="8" w:space="0"/>
          <w:left w:val="single" w:color="4F81BD" w:sz="8" w:space="0"/>
          <w:bottom w:val="nil"/>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92">
    <w:name w:val="Medium List 1 Accent 2"/>
    <w:basedOn w:val="10"/>
    <w:qFormat/>
    <w:uiPriority w:val="65"/>
    <w:pPr>
      <w:spacing w:line="1" w:lineRule="atLeast"/>
    </w:pPr>
    <w:rPr>
      <w:rFonts w:ascii="GWZT-EN"/>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bottom w:val="nil"/>
          <w:right w:val="nil"/>
          <w:insideH w:val="nil"/>
          <w:insideV w:val="nil"/>
          <w:tl2br w:val="nil"/>
          <w:tr2bl w:val="nil"/>
        </w:tcBorders>
      </w:tcPr>
    </w:tblStylePr>
    <w:tblStylePr w:type="lastRow">
      <w:rPr>
        <w:b/>
        <w:bCs/>
        <w:color w:val="1F497D"/>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single" w:color="C0504D" w:sz="8" w:space="0"/>
          <w:bottom w:val="nil"/>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93">
    <w:name w:val="Medium List 1 Accent 3"/>
    <w:basedOn w:val="10"/>
    <w:qFormat/>
    <w:uiPriority w:val="65"/>
    <w:pPr>
      <w:spacing w:line="1" w:lineRule="atLeast"/>
    </w:pPr>
    <w:rPr>
      <w:rFonts w:ascii="GWZT-EN"/>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bottom w:val="nil"/>
          <w:right w:val="nil"/>
          <w:insideH w:val="nil"/>
          <w:insideV w:val="nil"/>
          <w:tl2br w:val="nil"/>
          <w:tr2bl w:val="nil"/>
        </w:tcBorders>
      </w:tcPr>
    </w:tblStylePr>
    <w:tblStylePr w:type="lastRow">
      <w:rPr>
        <w:b/>
        <w:bCs/>
        <w:color w:val="1F497D"/>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single" w:color="9BBB59" w:sz="8" w:space="0"/>
          <w:bottom w:val="nil"/>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94">
    <w:name w:val="Medium List 1 Accent 4"/>
    <w:basedOn w:val="10"/>
    <w:qFormat/>
    <w:uiPriority w:val="65"/>
    <w:pPr>
      <w:spacing w:line="1" w:lineRule="atLeast"/>
    </w:pPr>
    <w:rPr>
      <w:rFonts w:ascii="GWZT-EN"/>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bottom w:val="nil"/>
          <w:right w:val="nil"/>
          <w:insideH w:val="nil"/>
          <w:insideV w:val="nil"/>
          <w:tl2br w:val="nil"/>
          <w:tr2bl w:val="nil"/>
        </w:tcBorders>
      </w:tcPr>
    </w:tblStylePr>
    <w:tblStylePr w:type="lastRow">
      <w:rPr>
        <w:b/>
        <w:bCs/>
        <w:color w:val="1F497D"/>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single" w:color="8064A2" w:sz="8" w:space="0"/>
          <w:bottom w:val="nil"/>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95">
    <w:name w:val="Medium List 1 Accent 5"/>
    <w:basedOn w:val="10"/>
    <w:qFormat/>
    <w:uiPriority w:val="65"/>
    <w:pPr>
      <w:spacing w:line="1" w:lineRule="atLeast"/>
    </w:pPr>
    <w:rPr>
      <w:rFonts w:ascii="GWZT-EN"/>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bottom w:val="nil"/>
          <w:right w:val="nil"/>
          <w:insideH w:val="nil"/>
          <w:insideV w:val="nil"/>
          <w:tl2br w:val="nil"/>
          <w:tr2bl w:val="nil"/>
        </w:tcBorders>
      </w:tcPr>
    </w:tblStylePr>
    <w:tblStylePr w:type="lastRow">
      <w:rPr>
        <w:b/>
        <w:bCs/>
        <w:color w:val="1F497D"/>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single" w:color="4BACC6" w:sz="8" w:space="0"/>
          <w:bottom w:val="nil"/>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96">
    <w:name w:val="Medium List 1 Accent 6"/>
    <w:basedOn w:val="10"/>
    <w:qFormat/>
    <w:uiPriority w:val="65"/>
    <w:pPr>
      <w:spacing w:line="1" w:lineRule="atLeast"/>
    </w:pPr>
    <w:rPr>
      <w:rFonts w:ascii="GWZT-EN"/>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bottom w:val="nil"/>
          <w:right w:val="nil"/>
          <w:insideH w:val="nil"/>
          <w:insideV w:val="nil"/>
          <w:tl2br w:val="nil"/>
          <w:tr2bl w:val="nil"/>
        </w:tcBorders>
      </w:tcPr>
    </w:tblStylePr>
    <w:tblStylePr w:type="lastRow">
      <w:rPr>
        <w:b/>
        <w:bCs/>
        <w:color w:val="1F497D"/>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single" w:color="F79646" w:sz="8" w:space="0"/>
          <w:bottom w:val="nil"/>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97">
    <w:name w:val="Medium List 2"/>
    <w:basedOn w:val="10"/>
    <w:qFormat/>
    <w:uiPriority w:val="66"/>
    <w:pPr>
      <w:spacing w:line="1" w:lineRule="atLeast"/>
    </w:pPr>
    <w:rPr>
      <w:rFonts w:ascii="GWZT-EN" w:hAnsi="Symbol" w:eastAsia="黑体"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l2br w:val="nil"/>
          <w:tr2bl w:val="nil"/>
        </w:tcBorders>
        <w:shd w:val="clear" w:color="auto" w:fill="FFFFFF"/>
      </w:tcPr>
    </w:tblStylePr>
    <w:tblStylePr w:type="lastRow">
      <w:tblPr/>
      <w:tcPr>
        <w:tcBorders>
          <w:top w:val="single" w:color="000000"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000000" w:sz="8" w:space="0"/>
          <w:insideH w:val="nil"/>
          <w:insideV w:val="nil"/>
          <w:tl2br w:val="nil"/>
          <w:tr2bl w:val="nil"/>
        </w:tcBorders>
        <w:shd w:val="clear" w:color="auto" w:fill="FFFFFF"/>
      </w:tcPr>
    </w:tblStylePr>
    <w:tblStylePr w:type="lastCol">
      <w:tblPr/>
      <w:tcPr>
        <w:tcBorders>
          <w:top w:val="nil"/>
          <w:left w:val="nil"/>
          <w:bottom w:val="single" w:color="000000"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98">
    <w:name w:val="Medium List 2 Accent 1"/>
    <w:basedOn w:val="10"/>
    <w:qFormat/>
    <w:uiPriority w:val="66"/>
    <w:pPr>
      <w:spacing w:line="1" w:lineRule="atLeast"/>
    </w:pPr>
    <w:rPr>
      <w:rFonts w:ascii="GWZT-EN" w:hAnsi="Symbol" w:eastAsia="黑体"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nil"/>
          <w:bottom w:val="single" w:color="4F81B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99">
    <w:name w:val="Medium List 2 Accent 2"/>
    <w:basedOn w:val="10"/>
    <w:qFormat/>
    <w:uiPriority w:val="66"/>
    <w:pPr>
      <w:spacing w:line="1" w:lineRule="atLeast"/>
    </w:pPr>
    <w:rPr>
      <w:rFonts w:ascii="GWZT-EN" w:hAnsi="Symbol" w:eastAsia="黑体"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nil"/>
          <w:bottom w:val="single" w:color="C0504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00">
    <w:name w:val="Medium List 2 Accent 3"/>
    <w:basedOn w:val="10"/>
    <w:qFormat/>
    <w:uiPriority w:val="66"/>
    <w:pPr>
      <w:spacing w:line="1" w:lineRule="atLeast"/>
    </w:pPr>
    <w:rPr>
      <w:rFonts w:ascii="GWZT-EN" w:hAnsi="Symbol" w:eastAsia="黑体"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nil"/>
          <w:bottom w:val="single" w:color="9BBB59"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01">
    <w:name w:val="Medium List 2 Accent 4"/>
    <w:basedOn w:val="10"/>
    <w:qFormat/>
    <w:uiPriority w:val="66"/>
    <w:pPr>
      <w:spacing w:line="1" w:lineRule="atLeast"/>
    </w:pPr>
    <w:rPr>
      <w:rFonts w:ascii="GWZT-EN" w:hAnsi="Symbol" w:eastAsia="黑体"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nil"/>
          <w:bottom w:val="single" w:color="8064A2"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02">
    <w:name w:val="Medium List 2 Accent 5"/>
    <w:basedOn w:val="10"/>
    <w:qFormat/>
    <w:uiPriority w:val="66"/>
    <w:pPr>
      <w:spacing w:line="1" w:lineRule="atLeast"/>
    </w:pPr>
    <w:rPr>
      <w:rFonts w:ascii="GWZT-EN" w:hAnsi="Symbol" w:eastAsia="黑体"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nil"/>
          <w:bottom w:val="single" w:color="4BACC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03">
    <w:name w:val="Medium List 2 Accent 6"/>
    <w:basedOn w:val="10"/>
    <w:qFormat/>
    <w:uiPriority w:val="66"/>
    <w:pPr>
      <w:spacing w:line="1" w:lineRule="atLeast"/>
    </w:pPr>
    <w:rPr>
      <w:rFonts w:ascii="GWZT-EN" w:hAnsi="Symbol" w:eastAsia="黑体"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nil"/>
          <w:bottom w:val="single" w:color="F7964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04">
    <w:name w:val="Medium Grid 1"/>
    <w:basedOn w:val="10"/>
    <w:qFormat/>
    <w:uiPriority w:val="67"/>
    <w:pPr>
      <w:spacing w:line="1" w:lineRule="atLeast"/>
    </w:pPr>
    <w:rPr>
      <w:rFonts w:ascii="GWZT-EN"/>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05">
    <w:name w:val="Medium Grid 1 Accent 1"/>
    <w:basedOn w:val="10"/>
    <w:qFormat/>
    <w:uiPriority w:val="67"/>
    <w:pPr>
      <w:spacing w:line="1" w:lineRule="atLeast"/>
    </w:pPr>
    <w:rPr>
      <w:rFonts w:ascii="GWZT-EN"/>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06">
    <w:name w:val="Medium Grid 1 Accent 2"/>
    <w:basedOn w:val="10"/>
    <w:qFormat/>
    <w:uiPriority w:val="67"/>
    <w:pPr>
      <w:spacing w:line="1" w:lineRule="atLeast"/>
    </w:pPr>
    <w:rPr>
      <w:rFonts w:ascii="GWZT-E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07">
    <w:name w:val="Medium Grid 1 Accent 3"/>
    <w:basedOn w:val="10"/>
    <w:qFormat/>
    <w:uiPriority w:val="67"/>
    <w:pPr>
      <w:spacing w:line="1" w:lineRule="atLeast"/>
    </w:pPr>
    <w:rPr>
      <w:rFonts w:ascii="GWZT-EN"/>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08">
    <w:name w:val="Medium Grid 1 Accent 4"/>
    <w:basedOn w:val="10"/>
    <w:qFormat/>
    <w:uiPriority w:val="67"/>
    <w:pPr>
      <w:spacing w:line="1" w:lineRule="atLeast"/>
    </w:pPr>
    <w:rPr>
      <w:rFonts w:ascii="GWZT-EN"/>
    </w:r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09">
    <w:name w:val="Medium Grid 1 Accent 5"/>
    <w:basedOn w:val="10"/>
    <w:qFormat/>
    <w:uiPriority w:val="67"/>
    <w:pPr>
      <w:spacing w:line="1" w:lineRule="atLeast"/>
    </w:pPr>
    <w:rPr>
      <w:rFonts w:ascii="GWZT-EN"/>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10">
    <w:name w:val="Medium Grid 1 Accent 6"/>
    <w:basedOn w:val="10"/>
    <w:qFormat/>
    <w:uiPriority w:val="67"/>
    <w:pPr>
      <w:spacing w:line="1" w:lineRule="atLeast"/>
    </w:pPr>
    <w:rPr>
      <w:rFonts w:ascii="GWZT-EN"/>
    </w:r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11">
    <w:name w:val="Medium Grid 2"/>
    <w:basedOn w:val="10"/>
    <w:qFormat/>
    <w:uiPriority w:val="68"/>
    <w:pPr>
      <w:spacing w:line="1" w:lineRule="atLeast"/>
    </w:pPr>
    <w:rPr>
      <w:rFonts w:ascii="GWZT-EN" w:hAnsi="Symbol" w:eastAsia="黑体"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insideV w:val="single" w:sz="6" w:space="0"/>
          <w:tl2br w:val="nil"/>
          <w:tr2bl w:val="nil"/>
        </w:tcBorders>
        <w:shd w:val="clear" w:color="auto" w:fill="808080"/>
      </w:tcPr>
    </w:tblStylePr>
    <w:tblStylePr w:type="nwCell">
      <w:tblPr/>
      <w:tcPr>
        <w:shd w:val="clear" w:color="auto" w:fill="FFFFFF"/>
      </w:tcPr>
    </w:tblStylePr>
  </w:style>
  <w:style w:type="table" w:styleId="112">
    <w:name w:val="Medium Grid 2 Accent 1"/>
    <w:basedOn w:val="10"/>
    <w:qFormat/>
    <w:uiPriority w:val="68"/>
    <w:pPr>
      <w:spacing w:line="1" w:lineRule="atLeast"/>
    </w:pPr>
    <w:rPr>
      <w:rFonts w:ascii="GWZT-EN" w:hAnsi="Symbol" w:eastAsia="黑体"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113">
    <w:name w:val="Medium Grid 2 Accent 2"/>
    <w:basedOn w:val="10"/>
    <w:qFormat/>
    <w:uiPriority w:val="68"/>
    <w:pPr>
      <w:spacing w:line="1" w:lineRule="atLeast"/>
    </w:pPr>
    <w:rPr>
      <w:rFonts w:ascii="GWZT-EN" w:hAnsi="Symbol" w:eastAsia="黑体"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114">
    <w:name w:val="Medium Grid 2 Accent 3"/>
    <w:basedOn w:val="10"/>
    <w:qFormat/>
    <w:uiPriority w:val="68"/>
    <w:pPr>
      <w:spacing w:line="1" w:lineRule="atLeast"/>
    </w:pPr>
    <w:rPr>
      <w:rFonts w:ascii="GWZT-EN" w:hAnsi="Symbol" w:eastAsia="黑体"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115">
    <w:name w:val="Medium Grid 2 Accent 4"/>
    <w:basedOn w:val="10"/>
    <w:qFormat/>
    <w:uiPriority w:val="68"/>
    <w:pPr>
      <w:spacing w:line="1" w:lineRule="atLeast"/>
    </w:pPr>
    <w:rPr>
      <w:rFonts w:ascii="GWZT-EN" w:hAnsi="Symbol" w:eastAsia="黑体"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116">
    <w:name w:val="Medium Grid 2 Accent 5"/>
    <w:basedOn w:val="10"/>
    <w:qFormat/>
    <w:uiPriority w:val="68"/>
    <w:pPr>
      <w:spacing w:line="1" w:lineRule="atLeast"/>
    </w:pPr>
    <w:rPr>
      <w:rFonts w:ascii="GWZT-EN" w:hAnsi="Symbol" w:eastAsia="黑体"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117">
    <w:name w:val="Medium Grid 2 Accent 6"/>
    <w:basedOn w:val="10"/>
    <w:qFormat/>
    <w:uiPriority w:val="68"/>
    <w:pPr>
      <w:spacing w:line="1" w:lineRule="atLeast"/>
    </w:pPr>
    <w:rPr>
      <w:rFonts w:ascii="GWZT-EN" w:hAnsi="Symbol" w:eastAsia="黑体"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118">
    <w:name w:val="Medium Grid 3"/>
    <w:basedOn w:val="10"/>
    <w:qFormat/>
    <w:uiPriority w:val="69"/>
    <w:pPr>
      <w:spacing w:line="1" w:lineRule="atLeast"/>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styleId="119">
    <w:name w:val="Medium Grid 3 Accent 1"/>
    <w:basedOn w:val="10"/>
    <w:qFormat/>
    <w:uiPriority w:val="69"/>
    <w:pPr>
      <w:spacing w:line="1" w:lineRule="atLeast"/>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120">
    <w:name w:val="Medium Grid 3 Accent 2"/>
    <w:basedOn w:val="10"/>
    <w:qFormat/>
    <w:uiPriority w:val="69"/>
    <w:pPr>
      <w:spacing w:line="1" w:lineRule="atLeast"/>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121">
    <w:name w:val="Medium Grid 3 Accent 3"/>
    <w:basedOn w:val="10"/>
    <w:qFormat/>
    <w:uiPriority w:val="69"/>
    <w:pPr>
      <w:spacing w:line="1" w:lineRule="atLeast"/>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122">
    <w:name w:val="Medium Grid 3 Accent 4"/>
    <w:basedOn w:val="10"/>
    <w:qFormat/>
    <w:uiPriority w:val="69"/>
    <w:pPr>
      <w:spacing w:line="1" w:lineRule="atLeast"/>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23">
    <w:name w:val="Medium Grid 3 Accent 5"/>
    <w:basedOn w:val="10"/>
    <w:qFormat/>
    <w:uiPriority w:val="69"/>
    <w:pPr>
      <w:spacing w:line="1" w:lineRule="atLeast"/>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124">
    <w:name w:val="Medium Grid 3 Accent 6"/>
    <w:basedOn w:val="10"/>
    <w:qFormat/>
    <w:uiPriority w:val="69"/>
    <w:pPr>
      <w:spacing w:line="1" w:lineRule="atLeast"/>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125">
    <w:name w:val="Dark List"/>
    <w:basedOn w:val="10"/>
    <w:qFormat/>
    <w:uiPriority w:val="70"/>
    <w:pPr>
      <w:spacing w:line="1" w:lineRule="atLeast"/>
    </w:pPr>
    <w:rPr>
      <w:rFonts w:ascii="GWZT-EN"/>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color="FFFFFF" w:sz="18" w:space="0"/>
          <w:insideH w:val="nil"/>
          <w:insideV w:val="nil"/>
          <w:tl2br w:val="nil"/>
          <w:tr2bl w:val="nil"/>
        </w:tcBorders>
        <w:shd w:val="clear" w:color="auto" w:fill="000000"/>
      </w:tcPr>
    </w:tblStylePr>
    <w:tblStylePr w:type="lastCol">
      <w:tblPr/>
      <w:tcPr>
        <w:tcBorders>
          <w:top w:val="nil"/>
          <w:left w:val="nil"/>
          <w:bottom w:val="single" w:color="FFFFFF" w:sz="18" w:space="0"/>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126">
    <w:name w:val="Dark List Accent 1"/>
    <w:basedOn w:val="10"/>
    <w:qFormat/>
    <w:uiPriority w:val="70"/>
    <w:pPr>
      <w:spacing w:line="1" w:lineRule="atLeast"/>
    </w:pPr>
    <w:rPr>
      <w:rFonts w:ascii="GWZT-EN"/>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nil"/>
          <w:bottom w:val="single" w:color="FFFFFF" w:sz="18" w:space="0"/>
          <w:right w:val="nil"/>
          <w:insideH w:val="nil"/>
          <w:insideV w:val="nil"/>
          <w:tl2br w:val="nil"/>
          <w:tr2bl w:val="nil"/>
        </w:tcBorders>
        <w:shd w:val="clear" w:color="auto" w:fill="365F91"/>
      </w:tcPr>
    </w:tblStylePr>
    <w:tblStylePr w:type="band1Vert">
      <w:tblPr/>
      <w:tcPr>
        <w:tcBorders>
          <w:top w:val="nil"/>
          <w:left w:val="nil"/>
          <w:bottom w:val="nil"/>
          <w:right w:val="nil"/>
          <w:insideH w:val="nil"/>
          <w:insideV w:val="nil"/>
          <w:tl2br w:val="nil"/>
          <w:tr2bl w:val="nil"/>
        </w:tcBorders>
        <w:shd w:val="clear" w:color="auto" w:fill="365F91"/>
      </w:tcPr>
    </w:tblStylePr>
    <w:tblStylePr w:type="band1Horz">
      <w:tblPr/>
      <w:tcPr>
        <w:tcBorders>
          <w:top w:val="nil"/>
          <w:left w:val="nil"/>
          <w:bottom w:val="nil"/>
          <w:right w:val="nil"/>
          <w:insideH w:val="nil"/>
          <w:insideV w:val="nil"/>
          <w:tl2br w:val="nil"/>
          <w:tr2bl w:val="nil"/>
        </w:tcBorders>
        <w:shd w:val="clear" w:color="auto" w:fill="365F91"/>
      </w:tcPr>
    </w:tblStylePr>
  </w:style>
  <w:style w:type="table" w:styleId="127">
    <w:name w:val="Dark List Accent 2"/>
    <w:basedOn w:val="10"/>
    <w:qFormat/>
    <w:uiPriority w:val="70"/>
    <w:pPr>
      <w:spacing w:line="1" w:lineRule="atLeast"/>
    </w:pPr>
    <w:rPr>
      <w:rFonts w:ascii="GWZT-EN"/>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nil"/>
          <w:bottom w:val="single" w:color="FFFFFF" w:sz="18" w:space="0"/>
          <w:right w:val="nil"/>
          <w:insideH w:val="nil"/>
          <w:insideV w:val="nil"/>
          <w:tl2br w:val="nil"/>
          <w:tr2bl w:val="nil"/>
        </w:tcBorders>
        <w:shd w:val="clear" w:color="auto" w:fill="943634"/>
      </w:tcPr>
    </w:tblStylePr>
    <w:tblStylePr w:type="band1Vert">
      <w:tblPr/>
      <w:tcPr>
        <w:tcBorders>
          <w:top w:val="nil"/>
          <w:left w:val="nil"/>
          <w:bottom w:val="nil"/>
          <w:right w:val="nil"/>
          <w:insideH w:val="nil"/>
          <w:insideV w:val="nil"/>
          <w:tl2br w:val="nil"/>
          <w:tr2bl w:val="nil"/>
        </w:tcBorders>
        <w:shd w:val="clear" w:color="auto" w:fill="943634"/>
      </w:tcPr>
    </w:tblStylePr>
    <w:tblStylePr w:type="band1Horz">
      <w:tblPr/>
      <w:tcPr>
        <w:tcBorders>
          <w:top w:val="nil"/>
          <w:left w:val="nil"/>
          <w:bottom w:val="nil"/>
          <w:right w:val="nil"/>
          <w:insideH w:val="nil"/>
          <w:insideV w:val="nil"/>
          <w:tl2br w:val="nil"/>
          <w:tr2bl w:val="nil"/>
        </w:tcBorders>
        <w:shd w:val="clear" w:color="auto" w:fill="943634"/>
      </w:tcPr>
    </w:tblStylePr>
  </w:style>
  <w:style w:type="table" w:styleId="128">
    <w:name w:val="Dark List Accent 3"/>
    <w:basedOn w:val="10"/>
    <w:qFormat/>
    <w:uiPriority w:val="70"/>
    <w:pPr>
      <w:spacing w:line="1" w:lineRule="atLeast"/>
    </w:pPr>
    <w:rPr>
      <w:rFonts w:ascii="GWZT-EN"/>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nil"/>
          <w:bottom w:val="single" w:color="FFFFFF" w:sz="18" w:space="0"/>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129">
    <w:name w:val="Dark List Accent 4"/>
    <w:basedOn w:val="10"/>
    <w:qFormat/>
    <w:uiPriority w:val="70"/>
    <w:pPr>
      <w:spacing w:line="1" w:lineRule="atLeast"/>
    </w:pPr>
    <w:rPr>
      <w:rFonts w:ascii="GWZT-EN"/>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nil"/>
          <w:bottom w:val="single" w:color="FFFFFF" w:sz="18" w:space="0"/>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130">
    <w:name w:val="Dark List Accent 5"/>
    <w:basedOn w:val="10"/>
    <w:qFormat/>
    <w:uiPriority w:val="70"/>
    <w:pPr>
      <w:spacing w:line="1" w:lineRule="atLeast"/>
    </w:pPr>
    <w:rPr>
      <w:rFonts w:ascii="GWZT-EN"/>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nil"/>
          <w:bottom w:val="single" w:color="FFFFFF" w:sz="18" w:space="0"/>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131">
    <w:name w:val="Dark List Accent 6"/>
    <w:basedOn w:val="10"/>
    <w:qFormat/>
    <w:uiPriority w:val="70"/>
    <w:pPr>
      <w:spacing w:line="1" w:lineRule="atLeast"/>
    </w:pPr>
    <w:rPr>
      <w:rFonts w:ascii="GWZT-EN"/>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nil"/>
          <w:bottom w:val="single" w:color="FFFFFF" w:sz="18" w:space="0"/>
          <w:right w:val="nil"/>
          <w:insideH w:val="nil"/>
          <w:insideV w:val="nil"/>
          <w:tl2br w:val="nil"/>
          <w:tr2bl w:val="nil"/>
        </w:tcBorders>
        <w:shd w:val="clear" w:color="auto" w:fill="E36C0A"/>
      </w:tcPr>
    </w:tblStylePr>
    <w:tblStylePr w:type="band1Vert">
      <w:tblPr/>
      <w:tcPr>
        <w:tcBorders>
          <w:top w:val="nil"/>
          <w:left w:val="nil"/>
          <w:bottom w:val="nil"/>
          <w:right w:val="nil"/>
          <w:insideH w:val="nil"/>
          <w:insideV w:val="nil"/>
          <w:tl2br w:val="nil"/>
          <w:tr2bl w:val="nil"/>
        </w:tcBorders>
        <w:shd w:val="clear" w:color="auto" w:fill="E36C0A"/>
      </w:tcPr>
    </w:tblStylePr>
    <w:tblStylePr w:type="band1Horz">
      <w:tblPr/>
      <w:tcPr>
        <w:tcBorders>
          <w:top w:val="nil"/>
          <w:left w:val="nil"/>
          <w:bottom w:val="nil"/>
          <w:right w:val="nil"/>
          <w:insideH w:val="nil"/>
          <w:insideV w:val="nil"/>
          <w:tl2br w:val="nil"/>
          <w:tr2bl w:val="nil"/>
        </w:tcBorders>
        <w:shd w:val="clear" w:color="auto" w:fill="E36C0A"/>
      </w:tcPr>
    </w:tblStylePr>
  </w:style>
  <w:style w:type="table" w:styleId="132">
    <w:name w:val="Colorful Shading"/>
    <w:basedOn w:val="10"/>
    <w:qFormat/>
    <w:uiPriority w:val="71"/>
    <w:pPr>
      <w:spacing w:line="1" w:lineRule="atLeast"/>
    </w:pPr>
    <w:rPr>
      <w:rFonts w:ascii="GWZT-EN"/>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3">
    <w:name w:val="Colorful Shading Accent 1"/>
    <w:basedOn w:val="10"/>
    <w:qFormat/>
    <w:uiPriority w:val="71"/>
    <w:pPr>
      <w:spacing w:line="1" w:lineRule="atLeast"/>
    </w:pPr>
    <w:rPr>
      <w:rFonts w:ascii="GWZT-EN"/>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tcBorders>
          <w:top w:val="nil"/>
          <w:left w:val="nil"/>
          <w:bottom w:val="nil"/>
          <w:right w:val="nil"/>
          <w:insideH w:val="nil"/>
          <w:insideV w:val="nil"/>
          <w:tl2br w:val="nil"/>
          <w:tr2bl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34">
    <w:name w:val="Colorful Shading Accent 2"/>
    <w:basedOn w:val="10"/>
    <w:qFormat/>
    <w:uiPriority w:val="71"/>
    <w:pPr>
      <w:spacing w:line="1" w:lineRule="atLeast"/>
    </w:pPr>
    <w:rPr>
      <w:rFonts w:ascii="GWZT-EN"/>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35">
    <w:name w:val="Colorful Shading Accent 3"/>
    <w:basedOn w:val="10"/>
    <w:qFormat/>
    <w:uiPriority w:val="71"/>
    <w:pPr>
      <w:spacing w:line="1" w:lineRule="atLeast"/>
    </w:pPr>
    <w:rPr>
      <w:rFonts w:ascii="GWZT-EN"/>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36">
    <w:name w:val="Colorful Shading Accent 4"/>
    <w:basedOn w:val="10"/>
    <w:qFormat/>
    <w:uiPriority w:val="71"/>
    <w:pPr>
      <w:spacing w:line="1" w:lineRule="atLeast"/>
    </w:pPr>
    <w:rPr>
      <w:rFonts w:ascii="GWZT-EN"/>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37">
    <w:name w:val="Colorful Shading Accent 5"/>
    <w:basedOn w:val="10"/>
    <w:qFormat/>
    <w:uiPriority w:val="71"/>
    <w:pPr>
      <w:spacing w:line="1" w:lineRule="atLeast"/>
    </w:pPr>
    <w:rPr>
      <w:rFonts w:ascii="GWZT-EN"/>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38">
    <w:name w:val="Colorful Shading Accent 6"/>
    <w:basedOn w:val="10"/>
    <w:qFormat/>
    <w:uiPriority w:val="71"/>
    <w:pPr>
      <w:spacing w:line="1" w:lineRule="atLeast"/>
    </w:pPr>
    <w:rPr>
      <w:rFonts w:ascii="GWZT-EN"/>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tcBorders>
          <w:top w:val="nil"/>
          <w:left w:val="nil"/>
          <w:bottom w:val="nil"/>
          <w:right w:val="nil"/>
          <w:insideH w:val="nil"/>
          <w:insideV w:val="nil"/>
          <w:tl2br w:val="nil"/>
          <w:tr2bl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39">
    <w:name w:val="Colorful List"/>
    <w:basedOn w:val="10"/>
    <w:qFormat/>
    <w:uiPriority w:val="72"/>
    <w:pPr>
      <w:spacing w:line="1" w:lineRule="atLeast"/>
    </w:pPr>
    <w:rPr>
      <w:rFonts w:ascii="GWZT-EN"/>
      <w:color w:val="000000"/>
    </w:rPr>
    <w:tblPr>
      <w:tblStyleRowBandSize w:val="1"/>
      <w:tblStyleColBandSize w:val="1"/>
    </w:tblPr>
    <w:tcPr>
      <w:shd w:val="clear" w:color="auto" w:fill="E6E6E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shd w:val="clear" w:color="auto" w:fill="CCCCCC"/>
      </w:tcPr>
    </w:tblStylePr>
  </w:style>
  <w:style w:type="table" w:styleId="140">
    <w:name w:val="Colorful List Accent 1"/>
    <w:basedOn w:val="10"/>
    <w:qFormat/>
    <w:uiPriority w:val="72"/>
    <w:pPr>
      <w:spacing w:line="1" w:lineRule="atLeast"/>
    </w:pPr>
    <w:rPr>
      <w:rFonts w:ascii="GWZT-EN"/>
      <w:color w:val="000000"/>
    </w:rPr>
    <w:tblPr>
      <w:tblStyleRowBandSize w:val="1"/>
      <w:tblStyleColBandSize w:val="1"/>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141">
    <w:name w:val="Colorful List Accent 2"/>
    <w:basedOn w:val="10"/>
    <w:qFormat/>
    <w:uiPriority w:val="72"/>
    <w:pPr>
      <w:spacing w:line="1" w:lineRule="atLeast"/>
    </w:pPr>
    <w:rPr>
      <w:rFonts w:ascii="GWZT-EN"/>
      <w:color w:val="000000"/>
    </w:rPr>
    <w:tblPr>
      <w:tblStyleRowBandSize w:val="1"/>
      <w:tblStyleColBandSize w:val="1"/>
    </w:tblPr>
    <w:tcPr>
      <w:shd w:val="clear" w:color="auto" w:fill="F8EDED"/>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styleId="142">
    <w:name w:val="Colorful List Accent 3"/>
    <w:basedOn w:val="10"/>
    <w:qFormat/>
    <w:uiPriority w:val="72"/>
    <w:pPr>
      <w:spacing w:line="1" w:lineRule="atLeast"/>
    </w:pPr>
    <w:rPr>
      <w:rFonts w:ascii="GWZT-EN"/>
      <w:color w:val="000000"/>
    </w:rPr>
    <w:tblPr>
      <w:tblStyleRowBandSize w:val="1"/>
      <w:tblStyleColBandSize w:val="1"/>
    </w:tblPr>
    <w:tcPr>
      <w:shd w:val="clear" w:color="auto" w:fill="F5F8EE"/>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143">
    <w:name w:val="Colorful List Accent 4"/>
    <w:basedOn w:val="10"/>
    <w:qFormat/>
    <w:uiPriority w:val="72"/>
    <w:pPr>
      <w:spacing w:line="1" w:lineRule="atLeast"/>
    </w:pPr>
    <w:rPr>
      <w:rFonts w:ascii="GWZT-EN"/>
      <w:color w:val="000000"/>
    </w:rPr>
    <w:tblPr>
      <w:tblStyleRowBandSize w:val="1"/>
      <w:tblStyleColBandSize w:val="1"/>
    </w:tblPr>
    <w:tcPr>
      <w:shd w:val="clear" w:color="auto" w:fill="F2EFF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144">
    <w:name w:val="Colorful List Accent 5"/>
    <w:basedOn w:val="10"/>
    <w:qFormat/>
    <w:uiPriority w:val="72"/>
    <w:pPr>
      <w:spacing w:line="1" w:lineRule="atLeast"/>
    </w:pPr>
    <w:rPr>
      <w:rFonts w:ascii="GWZT-EN"/>
      <w:color w:val="000000"/>
    </w:rPr>
    <w:tblPr>
      <w:tblStyleRowBandSize w:val="1"/>
      <w:tblStyleColBandSize w:val="1"/>
    </w:tblPr>
    <w:tcPr>
      <w:shd w:val="clear" w:color="auto" w:fill="EDF6F9"/>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table" w:styleId="145">
    <w:name w:val="Colorful List Accent 6"/>
    <w:basedOn w:val="10"/>
    <w:qFormat/>
    <w:uiPriority w:val="72"/>
    <w:pPr>
      <w:spacing w:line="1" w:lineRule="atLeast"/>
    </w:pPr>
    <w:rPr>
      <w:rFonts w:ascii="GWZT-EN"/>
      <w:color w:val="000000"/>
    </w:rPr>
    <w:tblPr>
      <w:tblStyleRowBandSize w:val="1"/>
      <w:tblStyleColBandSize w:val="1"/>
    </w:tblPr>
    <w:tcPr>
      <w:shd w:val="clear" w:color="auto" w:fill="FEF4EC"/>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shd w:val="clear" w:color="auto" w:fill="FDE9D9"/>
      </w:tcPr>
    </w:tblStylePr>
  </w:style>
  <w:style w:type="table" w:styleId="146">
    <w:name w:val="Colorful Grid"/>
    <w:basedOn w:val="10"/>
    <w:qFormat/>
    <w:uiPriority w:val="73"/>
    <w:pPr>
      <w:spacing w:line="1" w:lineRule="atLeast"/>
    </w:pPr>
    <w:rPr>
      <w:rFonts w:ascii="GWZT-EN"/>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47">
    <w:name w:val="Colorful Grid Accent 1"/>
    <w:basedOn w:val="10"/>
    <w:qFormat/>
    <w:uiPriority w:val="73"/>
    <w:pPr>
      <w:spacing w:line="1" w:lineRule="atLeast"/>
    </w:pPr>
    <w:rPr>
      <w:rFonts w:ascii="GWZT-EN"/>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48">
    <w:name w:val="Colorful Grid Accent 2"/>
    <w:basedOn w:val="10"/>
    <w:qFormat/>
    <w:uiPriority w:val="73"/>
    <w:pPr>
      <w:spacing w:line="1" w:lineRule="atLeast"/>
    </w:pPr>
    <w:rPr>
      <w:rFonts w:ascii="GWZT-EN"/>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49">
    <w:name w:val="Colorful Grid Accent 3"/>
    <w:basedOn w:val="10"/>
    <w:qFormat/>
    <w:uiPriority w:val="73"/>
    <w:pPr>
      <w:spacing w:line="1" w:lineRule="atLeast"/>
    </w:pPr>
    <w:rPr>
      <w:rFonts w:ascii="GWZT-EN"/>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50">
    <w:name w:val="Colorful Grid Accent 4"/>
    <w:basedOn w:val="10"/>
    <w:qFormat/>
    <w:uiPriority w:val="73"/>
    <w:pPr>
      <w:spacing w:line="1" w:lineRule="atLeast"/>
    </w:pPr>
    <w:rPr>
      <w:rFonts w:ascii="GWZT-EN"/>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51">
    <w:name w:val="Colorful Grid Accent 5"/>
    <w:basedOn w:val="10"/>
    <w:qFormat/>
    <w:uiPriority w:val="73"/>
    <w:pPr>
      <w:spacing w:line="1" w:lineRule="atLeast"/>
    </w:pPr>
    <w:rPr>
      <w:rFonts w:ascii="GWZT-EN"/>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52">
    <w:name w:val="Colorful Grid Accent 6"/>
    <w:basedOn w:val="10"/>
    <w:qFormat/>
    <w:uiPriority w:val="73"/>
    <w:pPr>
      <w:spacing w:line="1" w:lineRule="atLeast"/>
    </w:pPr>
    <w:rPr>
      <w:rFonts w:ascii="GWZT-EN"/>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154">
    <w:name w:val="Strong"/>
    <w:basedOn w:val="153"/>
    <w:qFormat/>
    <w:uiPriority w:val="0"/>
    <w:rPr>
      <w:rFonts w:ascii="GWZT-EN"/>
      <w:b/>
    </w:rPr>
  </w:style>
  <w:style w:type="character" w:styleId="155">
    <w:name w:val="endnote reference"/>
    <w:basedOn w:val="153"/>
    <w:qFormat/>
    <w:uiPriority w:val="0"/>
    <w:rPr>
      <w:rFonts w:ascii="GWZT-EN"/>
      <w:vertAlign w:val="superscript"/>
    </w:rPr>
  </w:style>
  <w:style w:type="character" w:styleId="156">
    <w:name w:val="page number"/>
    <w:basedOn w:val="153"/>
    <w:qFormat/>
    <w:uiPriority w:val="0"/>
    <w:rPr>
      <w:rFonts w:ascii="GWZT-EN"/>
    </w:rPr>
  </w:style>
  <w:style w:type="character" w:styleId="157">
    <w:name w:val="FollowedHyperlink"/>
    <w:basedOn w:val="153"/>
    <w:qFormat/>
    <w:uiPriority w:val="0"/>
    <w:rPr>
      <w:rFonts w:ascii="GWZT-EN"/>
      <w:color w:val="800080"/>
      <w:u w:val="single"/>
    </w:rPr>
  </w:style>
  <w:style w:type="character" w:styleId="158">
    <w:name w:val="Emphasis"/>
    <w:basedOn w:val="153"/>
    <w:qFormat/>
    <w:uiPriority w:val="0"/>
    <w:rPr>
      <w:rFonts w:ascii="GWZT-EN"/>
      <w:i/>
    </w:rPr>
  </w:style>
  <w:style w:type="character" w:styleId="159">
    <w:name w:val="line number"/>
    <w:basedOn w:val="153"/>
    <w:qFormat/>
    <w:uiPriority w:val="0"/>
    <w:rPr>
      <w:rFonts w:ascii="GWZT-EN"/>
    </w:rPr>
  </w:style>
  <w:style w:type="character" w:styleId="160">
    <w:name w:val="HTML Definition"/>
    <w:basedOn w:val="153"/>
    <w:qFormat/>
    <w:uiPriority w:val="0"/>
    <w:rPr>
      <w:rFonts w:ascii="GWZT-EN"/>
      <w:i/>
    </w:rPr>
  </w:style>
  <w:style w:type="character" w:styleId="161">
    <w:name w:val="HTML Typewriter"/>
    <w:basedOn w:val="153"/>
    <w:qFormat/>
    <w:uiPriority w:val="0"/>
    <w:rPr>
      <w:rFonts w:ascii="GWZT-EN" w:hAnsi="Courier New"/>
      <w:sz w:val="20"/>
    </w:rPr>
  </w:style>
  <w:style w:type="character" w:styleId="162">
    <w:name w:val="HTML Acronym"/>
    <w:basedOn w:val="153"/>
    <w:qFormat/>
    <w:uiPriority w:val="0"/>
    <w:rPr>
      <w:rFonts w:ascii="GWZT-EN"/>
    </w:rPr>
  </w:style>
  <w:style w:type="character" w:styleId="163">
    <w:name w:val="HTML Variable"/>
    <w:basedOn w:val="153"/>
    <w:qFormat/>
    <w:uiPriority w:val="0"/>
    <w:rPr>
      <w:rFonts w:ascii="GWZT-EN"/>
      <w:i/>
    </w:rPr>
  </w:style>
  <w:style w:type="character" w:styleId="164">
    <w:name w:val="Hyperlink"/>
    <w:basedOn w:val="153"/>
    <w:qFormat/>
    <w:uiPriority w:val="0"/>
    <w:rPr>
      <w:rFonts w:ascii="GWZT-EN"/>
      <w:color w:val="0000FF"/>
      <w:u w:val="single"/>
    </w:rPr>
  </w:style>
  <w:style w:type="character" w:styleId="165">
    <w:name w:val="HTML Code"/>
    <w:basedOn w:val="153"/>
    <w:qFormat/>
    <w:uiPriority w:val="0"/>
    <w:rPr>
      <w:rFonts w:ascii="GWZT-EN" w:hAnsi="Courier New"/>
      <w:sz w:val="20"/>
    </w:rPr>
  </w:style>
  <w:style w:type="character" w:styleId="166">
    <w:name w:val="annotation reference"/>
    <w:basedOn w:val="153"/>
    <w:qFormat/>
    <w:uiPriority w:val="0"/>
    <w:rPr>
      <w:rFonts w:ascii="GWZT-EN"/>
      <w:sz w:val="21"/>
    </w:rPr>
  </w:style>
  <w:style w:type="character" w:styleId="167">
    <w:name w:val="HTML Cite"/>
    <w:basedOn w:val="153"/>
    <w:qFormat/>
    <w:uiPriority w:val="0"/>
    <w:rPr>
      <w:rFonts w:ascii="GWZT-EN"/>
      <w:i/>
    </w:rPr>
  </w:style>
  <w:style w:type="character" w:styleId="168">
    <w:name w:val="footnote reference"/>
    <w:basedOn w:val="153"/>
    <w:qFormat/>
    <w:uiPriority w:val="0"/>
    <w:rPr>
      <w:rFonts w:ascii="GWZT-EN"/>
      <w:vertAlign w:val="superscript"/>
    </w:rPr>
  </w:style>
  <w:style w:type="character" w:styleId="169">
    <w:name w:val="HTML Keyboard"/>
    <w:basedOn w:val="153"/>
    <w:qFormat/>
    <w:uiPriority w:val="0"/>
    <w:rPr>
      <w:rFonts w:ascii="GWZT-EN" w:hAnsi="Courier New"/>
      <w:sz w:val="20"/>
    </w:rPr>
  </w:style>
  <w:style w:type="character" w:styleId="170">
    <w:name w:val="HTML Sample"/>
    <w:basedOn w:val="153"/>
    <w:qFormat/>
    <w:uiPriority w:val="0"/>
    <w:rPr>
      <w:rFonts w:ascii="GWZT-EN" w:hAnsi="Courier New"/>
    </w:rPr>
  </w:style>
  <w:style w:type="character" w:customStyle="1" w:styleId="171">
    <w:name w:val="样式 仿宋_GB2312"/>
    <w:autoRedefine/>
    <w:qFormat/>
    <w:uiPriority w:val="99"/>
    <w:rPr>
      <w:rFonts w:ascii="??_GB2312" w:hAnsi="??_GB2312" w:cs="??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5991;&#23383;&#25991;&#31295;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文字文稿2.wpt</Template>
  <Pages>7</Pages>
  <Words>2015</Words>
  <Characters>2055</Characters>
  <Lines>0</Lines>
  <Paragraphs>0</Paragraphs>
  <TotalTime>2</TotalTime>
  <ScaleCrop>false</ScaleCrop>
  <LinksUpToDate>false</LinksUpToDate>
  <CharactersWithSpaces>2119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2025-08-21T00:47:00Z</dcterms:created>
  <dc:creator>晓</dc:creator>
  <cp:lastModifiedBy>WPS_199529929</cp:lastModifiedBy>
  <cp:lastPrinted>2025-08-28T01:26:00Z</cp:lastPrinted>
  <dcterms:modified xsi:type="dcterms:W3CDTF">2025-08-28T02:57:06Z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C90CB8C4701B4582A62D873856CB7A33_13</vt:lpwstr>
  </property>
  <property fmtid="{D5CDD505-2E9C-101B-9397-08002B2CF9AE}" pid="4" name="KSOTemplateDocerSaveRecord">
    <vt:lpwstr>eyJoZGlkIjoiMWE4YTg3OGQwNjM4NWFiMDM1ZDZhMGRiNWE0ZmZjYTQiLCJ1c2VySWQiOiIxNjg1OTgzMDk4In0=</vt:lpwstr>
  </property>
</Properties>
</file>