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19" w:rightChars="9" w:firstLine="3588" w:firstLineChars="1196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(</w:t>
      </w:r>
      <w:r>
        <w:rPr>
          <w:rFonts w:hint="eastAsia" w:ascii="仿宋" w:hAnsi="仿宋" w:eastAsia="仿宋"/>
          <w:sz w:val="30"/>
          <w:szCs w:val="30"/>
        </w:rPr>
        <w:t>台</w:t>
      </w:r>
      <w:r>
        <w:rPr>
          <w:rFonts w:hint="eastAsia" w:ascii="仿宋" w:hAnsi="仿宋" w:eastAsia="仿宋"/>
          <w:sz w:val="30"/>
          <w:szCs w:val="30"/>
          <w:lang w:eastAsia="zh-CN"/>
        </w:rPr>
        <w:t>)</w:t>
      </w:r>
      <w:r>
        <w:rPr>
          <w:rFonts w:hint="eastAsia" w:ascii="仿宋" w:hAnsi="仿宋" w:eastAsia="仿宋"/>
          <w:sz w:val="30"/>
          <w:szCs w:val="30"/>
        </w:rPr>
        <w:t>文</w:t>
      </w:r>
      <w:r>
        <w:rPr>
          <w:rFonts w:hint="eastAsia" w:ascii="仿宋" w:hAnsi="仿宋" w:eastAsia="仿宋"/>
          <w:bCs/>
          <w:kern w:val="0"/>
          <w:sz w:val="30"/>
          <w:szCs w:val="30"/>
        </w:rPr>
        <w:t>综</w:t>
      </w:r>
      <w:r>
        <w:rPr>
          <w:rFonts w:hint="eastAsia" w:ascii="仿宋" w:hAnsi="仿宋" w:eastAsia="仿宋"/>
          <w:sz w:val="30"/>
          <w:szCs w:val="30"/>
        </w:rPr>
        <w:t>罚字〔202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〕0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当事人：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市XXX派对娱乐有限责任公司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证照名称及号码：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营业执照(</w:t>
      </w:r>
      <w:r>
        <w:rPr>
          <w:rFonts w:hint="eastAsia" w:ascii="仿宋" w:hAnsi="仿宋" w:eastAsia="仿宋"/>
          <w:color w:val="auto"/>
          <w:sz w:val="32"/>
          <w:szCs w:val="32"/>
        </w:rPr>
        <w:t>统一社会信用代码：9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1350103XXX946F24)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住所：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XX路XXX商场第XX层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center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2024年6月26日16时00分，台江区文化市场综合执法大队两名执法人员王X(13010221XXX)、林X(13010221XXX)前往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福州市台江区台江路XXX元洪城商场第(六)层(6FT-02)的福州市XXX派对娱乐有限责任公司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，向在场工作人员梁X出示执法证件表明身份说明目的后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，依法对场所进行检查。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center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执法人员在检查中发现KO3包厢有5名消费者正在唱歌，长相疑似未成年人，执法人员要求消费者出示身份证件，经调查确认，其中谢XX(身份证号码:3501042009XXXXXXXX)、叶XX(身份证号码:3501022008XXXXXXXX)2人为未成年人。执法人员当即要求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立即停止对其提供娱乐场所相关服务，并退还所有消费款项56元，5名消费者确认退款后离开现场。随后福州市XXX派对娱乐有限责任公司区域副总周XX来到现场，执法人员向其出示了现场执法录像，周XX予以确认。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执法人员通过拍照、录像记录现场情况，制作《现场检查(勘验)笔录》1份，下达《调查询问通知书》1份。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福州市XXX派对娱乐有限责任公司工作人员梁X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见证了执法全过程，区域副总周XX确认了执法情况，并在相关文书上签字确认。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2024年6月27日，本案经批准后以一般程序立案。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2024年6月27日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福州市XXX派对娱乐有限责任公司委托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区域副总周XX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按照《调查询问通知书》的要求前来我局接受调查询问，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周XX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对违规接纳未成年人事件予以确认。询问结束后，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周XX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在执法人员制作的《调查询问笔录》和相关证据材料上签字确认。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经依法调查，查明相关事实如下：2024年6月26日16时00分，福州市台江区两名执法人员王X（13010221XXX）、林X（13010221XXX）前往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福州市XXX派对娱乐有限责任公司检查，执法人员现场检查中发现福州市XXX派对娱乐有限责任公司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违规接纳未成年人2名。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执法人员通过现场检查、调查询问、摄像拍照等方式，收集并调取如下证据：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1、执法人员制作的《现场检查(勘验)笔录》(1份)、《现场检查(勘验)照片》(8张)记录现场检查情况，证明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福州市XXX派对娱乐有限责任公司接纳2名未成年人和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现场检查依法执行。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2、执法人员制作的《调查询问通知书》和《调查询问笔录》各1份，证明执法人员依法调查和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接纳未成年人的事实。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《营业执照》和《娱乐经营许可证》复印件各1份，证明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主体资格。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法定代表人杨XX和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区域副总周XX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的身份证复印件各1份，证明各自身份。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5、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出具的《授权委托书》1份，证明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法定代表人杨XX</w:t>
      </w:r>
      <w:bookmarkStart w:id="0" w:name="_GoBack"/>
      <w:bookmarkEnd w:id="0"/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委托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区域副总周XX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全权处理本案相关事宜。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6、K-ONE·KTV酒水结账单1份，证明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福州市XXX派对娱乐有限责任公司退还消费者消费款项56元的事实。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上述证据相互印证，形成完整的证据链，足以证明当事人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接纳未成年人的违法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行为事实清楚、证据充分，符合违法行为构成要件，违法行为成立。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宋体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鉴于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接纳未成年人的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行为违反了《娱乐场所管理条例》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第二十三条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的规定。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依据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《娱乐场所管理条例》第四十八条第(三)项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和《福州市文化和旅游行政处罚裁量标准》(FZ01WH-CF-0007)的相关规定，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一次接纳未成年人2名，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已退还消费者消费款项，没有违法所得和非法财物，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违法程度一般，现我局对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作出如下行政处罚决定：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处壹万元(10000元)罚款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应当自收到本决定书之日起十五日内，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通过我机关开具的</w:t>
      </w:r>
      <w:r>
        <w:rPr>
          <w:rFonts w:hint="eastAsia" w:ascii="仿宋" w:hAnsi="仿宋" w:eastAsia="仿宋" w:cs="仿宋_GB2312"/>
          <w:b/>
          <w:bCs w:val="0"/>
          <w:kern w:val="0"/>
          <w:sz w:val="32"/>
          <w:szCs w:val="32"/>
          <w:u w:val="single"/>
          <w:lang w:val="en-US" w:eastAsia="zh-CN"/>
        </w:rPr>
        <w:t>电子缴款书指定的缴款渠道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缴纳罚款。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逾期不缴纳罚款的，依据《中华人民共和国行政处罚法》第七十二条第一款第(一)项的规定，本机关可每日按罚款数额的百分之三加处罚款，并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依据《中华人民共和国行政强制法》第四十六条的规定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福州市XXX派对娱乐有限责任公司</w:t>
      </w:r>
      <w:r>
        <w:rPr>
          <w:rFonts w:hint="eastAsia" w:ascii="仿宋" w:hAnsi="仿宋" w:eastAsia="仿宋" w:cs="仿宋"/>
          <w:sz w:val="32"/>
          <w:szCs w:val="32"/>
        </w:rPr>
        <w:t>如对本处罚决定不服，可在收到本决定书之日起六十日内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向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>福州市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>台江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区人民政府</w:t>
      </w:r>
      <w:r>
        <w:rPr>
          <w:rFonts w:hint="eastAsia" w:ascii="仿宋" w:hAnsi="仿宋" w:eastAsia="仿宋" w:cs="仿宋"/>
          <w:sz w:val="32"/>
          <w:szCs w:val="32"/>
        </w:rPr>
        <w:t>申请行政复议，也可在收到本决定书之日起六个月内直接向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福州市晋安区</w:t>
      </w:r>
      <w:r>
        <w:rPr>
          <w:rFonts w:hint="eastAsia" w:ascii="仿宋" w:hAnsi="仿宋" w:eastAsia="仿宋" w:cs="仿宋"/>
          <w:sz w:val="32"/>
          <w:szCs w:val="32"/>
        </w:rPr>
        <w:t>人民法院提起行政诉讼。行政复议或者行政诉讼期间，本处罚决定不停止执行。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联系地址：福州市台江区学军路92号1</w:t>
      </w:r>
      <w:r>
        <w:rPr>
          <w:rFonts w:hint="eastAsia" w:ascii="仿宋" w:hAnsi="仿宋" w:eastAsia="仿宋"/>
          <w:sz w:val="32"/>
          <w:szCs w:val="32"/>
          <w:lang w:eastAsia="zh-CN"/>
        </w:rPr>
        <w:t>XXX</w:t>
      </w:r>
      <w:r>
        <w:rPr>
          <w:rFonts w:hint="eastAsia" w:ascii="仿宋" w:hAnsi="仿宋" w:eastAsia="仿宋"/>
          <w:sz w:val="32"/>
          <w:szCs w:val="32"/>
        </w:rPr>
        <w:t>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林X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王XXX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联系电话：0591-83251196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福州市台江区文化体育和旅游局</w:t>
      </w:r>
    </w:p>
    <w:p>
      <w:pPr>
        <w:keepNext w:val="0"/>
        <w:keepLines w:val="0"/>
        <w:pageBreakBefore w:val="0"/>
        <w:widowControl w:val="0"/>
        <w:tabs>
          <w:tab w:val="left" w:pos="56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right="64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1"/>
        <w:szCs w:val="21"/>
      </w:rPr>
      <w:id w:val="1267197"/>
    </w:sdtPr>
    <w:sdtEndPr>
      <w:rPr>
        <w:rFonts w:ascii="仿宋" w:hAnsi="仿宋" w:eastAsia="仿宋"/>
        <w:sz w:val="21"/>
        <w:szCs w:val="21"/>
      </w:rPr>
    </w:sdtEndPr>
    <w:sdtContent>
      <w:sdt>
        <w:sdtPr>
          <w:rPr>
            <w:rFonts w:ascii="仿宋" w:hAnsi="仿宋" w:eastAsia="仿宋"/>
            <w:sz w:val="21"/>
            <w:szCs w:val="21"/>
          </w:rPr>
          <w:id w:val="171357217"/>
        </w:sdtPr>
        <w:sdtEndPr>
          <w:rPr>
            <w:rFonts w:ascii="仿宋" w:hAnsi="仿宋" w:eastAsia="仿宋"/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</w:t>
            </w:r>
            <w:r>
              <w:rPr>
                <w:rFonts w:ascii="仿宋" w:hAnsi="仿宋" w:eastAsia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 xml:space="preserve"> 共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5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lOTJhZGJiYjYzMjQyNjI5M2M3NjhiNTExMDNiNmQifQ=="/>
  </w:docVars>
  <w:rsids>
    <w:rsidRoot w:val="00E8642D"/>
    <w:rsid w:val="00004B1E"/>
    <w:rsid w:val="0002306E"/>
    <w:rsid w:val="000337EB"/>
    <w:rsid w:val="000E4DCC"/>
    <w:rsid w:val="0010509E"/>
    <w:rsid w:val="00127160"/>
    <w:rsid w:val="00127711"/>
    <w:rsid w:val="00137229"/>
    <w:rsid w:val="00162AAF"/>
    <w:rsid w:val="001867B1"/>
    <w:rsid w:val="00204B74"/>
    <w:rsid w:val="00211A2D"/>
    <w:rsid w:val="00220A6A"/>
    <w:rsid w:val="002256B8"/>
    <w:rsid w:val="00284D43"/>
    <w:rsid w:val="00312945"/>
    <w:rsid w:val="00316599"/>
    <w:rsid w:val="00327505"/>
    <w:rsid w:val="00343855"/>
    <w:rsid w:val="003855CA"/>
    <w:rsid w:val="003B6BE5"/>
    <w:rsid w:val="00404482"/>
    <w:rsid w:val="00404C5E"/>
    <w:rsid w:val="0049455B"/>
    <w:rsid w:val="004C0B60"/>
    <w:rsid w:val="004C3E17"/>
    <w:rsid w:val="004C4E3D"/>
    <w:rsid w:val="004E31EB"/>
    <w:rsid w:val="00562B58"/>
    <w:rsid w:val="005B0B73"/>
    <w:rsid w:val="005F47EC"/>
    <w:rsid w:val="00716527"/>
    <w:rsid w:val="007321A5"/>
    <w:rsid w:val="00782CE0"/>
    <w:rsid w:val="007A1D2E"/>
    <w:rsid w:val="007B1282"/>
    <w:rsid w:val="00912C3B"/>
    <w:rsid w:val="00937D2D"/>
    <w:rsid w:val="009813CC"/>
    <w:rsid w:val="009A561D"/>
    <w:rsid w:val="009A67FB"/>
    <w:rsid w:val="009F31F4"/>
    <w:rsid w:val="009F4017"/>
    <w:rsid w:val="00A016D5"/>
    <w:rsid w:val="00A20328"/>
    <w:rsid w:val="00A26609"/>
    <w:rsid w:val="00B71A20"/>
    <w:rsid w:val="00B84AA5"/>
    <w:rsid w:val="00B90615"/>
    <w:rsid w:val="00BC37A1"/>
    <w:rsid w:val="00BD134D"/>
    <w:rsid w:val="00BD31FD"/>
    <w:rsid w:val="00C7219E"/>
    <w:rsid w:val="00D00B68"/>
    <w:rsid w:val="00D2481B"/>
    <w:rsid w:val="00D35E31"/>
    <w:rsid w:val="00D47ABB"/>
    <w:rsid w:val="00DD3D1E"/>
    <w:rsid w:val="00E44E2F"/>
    <w:rsid w:val="00E8642D"/>
    <w:rsid w:val="00E9443E"/>
    <w:rsid w:val="00EA206D"/>
    <w:rsid w:val="00EC462C"/>
    <w:rsid w:val="00EC75F3"/>
    <w:rsid w:val="00ED0A9F"/>
    <w:rsid w:val="00F02B8F"/>
    <w:rsid w:val="00F367FD"/>
    <w:rsid w:val="00FB0936"/>
    <w:rsid w:val="016F4B74"/>
    <w:rsid w:val="024D7DE6"/>
    <w:rsid w:val="063A3AE4"/>
    <w:rsid w:val="06946352"/>
    <w:rsid w:val="06F94D8B"/>
    <w:rsid w:val="0BBA77F2"/>
    <w:rsid w:val="0D7A7B8E"/>
    <w:rsid w:val="102C27B1"/>
    <w:rsid w:val="12F9379A"/>
    <w:rsid w:val="163B0AEA"/>
    <w:rsid w:val="1CA92C52"/>
    <w:rsid w:val="1D4946D6"/>
    <w:rsid w:val="1D886D0B"/>
    <w:rsid w:val="249C7A46"/>
    <w:rsid w:val="25F33EAF"/>
    <w:rsid w:val="26AB0B32"/>
    <w:rsid w:val="275952D8"/>
    <w:rsid w:val="28440441"/>
    <w:rsid w:val="2A1F34A6"/>
    <w:rsid w:val="2BFA7F82"/>
    <w:rsid w:val="2EA1199A"/>
    <w:rsid w:val="30CA2141"/>
    <w:rsid w:val="30D44329"/>
    <w:rsid w:val="30F10AFB"/>
    <w:rsid w:val="355E1ABD"/>
    <w:rsid w:val="35B67F4D"/>
    <w:rsid w:val="3F625383"/>
    <w:rsid w:val="41AC056E"/>
    <w:rsid w:val="45EF5DF1"/>
    <w:rsid w:val="47B66CC2"/>
    <w:rsid w:val="4BA578A9"/>
    <w:rsid w:val="503E4E84"/>
    <w:rsid w:val="50547093"/>
    <w:rsid w:val="554A7E27"/>
    <w:rsid w:val="56405D36"/>
    <w:rsid w:val="57151371"/>
    <w:rsid w:val="5841121E"/>
    <w:rsid w:val="5B2B43AF"/>
    <w:rsid w:val="5BFC12A1"/>
    <w:rsid w:val="5C762FCC"/>
    <w:rsid w:val="61E77036"/>
    <w:rsid w:val="652D7AB2"/>
    <w:rsid w:val="673E54E3"/>
    <w:rsid w:val="6ABE0C43"/>
    <w:rsid w:val="72720AF3"/>
    <w:rsid w:val="756034C6"/>
    <w:rsid w:val="775020BB"/>
    <w:rsid w:val="79FE1404"/>
    <w:rsid w:val="7B40572A"/>
    <w:rsid w:val="7EBC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1800</Words>
  <Characters>2050</Characters>
  <Lines>15</Lines>
  <Paragraphs>4</Paragraphs>
  <TotalTime>17</TotalTime>
  <ScaleCrop>false</ScaleCrop>
  <LinksUpToDate>false</LinksUpToDate>
  <CharactersWithSpaces>2051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2021-03-02T06:52:00Z</dcterms:created>
  <dc:creator>PC</dc:creator>
  <cp:lastModifiedBy>pc</cp:lastModifiedBy>
  <cp:lastPrinted>2024-07-12T07:16:00Z</cp:lastPrinted>
  <dcterms:modified xsi:type="dcterms:W3CDTF">2024-07-16T01:15:34Z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2FF26BA6DE384E11A39FE1CD680BC7F4</vt:lpwstr>
  </property>
</Properties>
</file>